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ABC2" w14:textId="77777777" w:rsidR="00A01BA1" w:rsidRPr="00554899" w:rsidRDefault="00A01BA1" w:rsidP="00554899">
      <w:pPr>
        <w:spacing w:after="120" w:line="276" w:lineRule="auto"/>
        <w:rPr>
          <w:rFonts w:ascii="Arial" w:hAnsi="Arial" w:cs="Arial"/>
          <w:sz w:val="20"/>
          <w:szCs w:val="20"/>
        </w:rPr>
      </w:pPr>
    </w:p>
    <w:p w14:paraId="4366EFE4" w14:textId="77777777" w:rsidR="00A01BA1" w:rsidRPr="00554899" w:rsidRDefault="00A01BA1" w:rsidP="00554899">
      <w:pPr>
        <w:spacing w:after="120" w:line="276" w:lineRule="auto"/>
        <w:rPr>
          <w:rFonts w:ascii="Arial" w:hAnsi="Arial" w:cs="Arial"/>
          <w:sz w:val="20"/>
          <w:szCs w:val="20"/>
        </w:rPr>
      </w:pPr>
    </w:p>
    <w:p w14:paraId="5F0DE36E" w14:textId="77777777" w:rsidR="00A01BA1" w:rsidRPr="00554899" w:rsidRDefault="0092054C" w:rsidP="00554899">
      <w:pPr>
        <w:spacing w:after="120" w:line="276" w:lineRule="auto"/>
        <w:rPr>
          <w:rFonts w:ascii="Arial" w:hAnsi="Arial" w:cs="Arial"/>
        </w:rPr>
      </w:pPr>
      <w:r w:rsidRPr="00554899">
        <w:rPr>
          <w:rFonts w:ascii="Arial" w:hAnsi="Arial" w:cs="Arial"/>
          <w:b/>
        </w:rPr>
        <w:t>Using Evidence</w:t>
      </w:r>
      <w:r w:rsidR="00C71D73" w:rsidRPr="00554899">
        <w:rPr>
          <w:rFonts w:ascii="Arial" w:hAnsi="Arial" w:cs="Arial"/>
          <w:b/>
        </w:rPr>
        <w:t>-</w:t>
      </w:r>
      <w:r w:rsidRPr="00554899">
        <w:rPr>
          <w:rFonts w:ascii="Arial" w:hAnsi="Arial" w:cs="Arial"/>
          <w:b/>
        </w:rPr>
        <w:t>Based Resources in Clinical Practice</w:t>
      </w:r>
      <w:r w:rsidR="00C83C03" w:rsidRPr="00554899">
        <w:rPr>
          <w:rFonts w:ascii="Arial" w:hAnsi="Arial" w:cs="Arial"/>
          <w:b/>
        </w:rPr>
        <w:t>—Facilitator’s Guide</w:t>
      </w:r>
    </w:p>
    <w:p w14:paraId="714B8506" w14:textId="6756DAE7" w:rsidR="00554899" w:rsidRPr="002C6042" w:rsidRDefault="002C6042" w:rsidP="00554899">
      <w:pPr>
        <w:spacing w:after="120" w:line="276" w:lineRule="auto"/>
        <w:rPr>
          <w:rFonts w:ascii="Arial" w:hAnsi="Arial" w:cs="Arial"/>
          <w:bCs/>
          <w:sz w:val="20"/>
          <w:szCs w:val="20"/>
        </w:rPr>
      </w:pPr>
      <w:r w:rsidRPr="002C6042">
        <w:rPr>
          <w:rFonts w:ascii="Arial" w:hAnsi="Arial" w:cs="Arial"/>
          <w:bCs/>
          <w:sz w:val="20"/>
          <w:szCs w:val="20"/>
        </w:rPr>
        <w:t>Time: About 60 minutes</w:t>
      </w:r>
    </w:p>
    <w:p w14:paraId="743FEF14" w14:textId="77777777" w:rsidR="002C6042" w:rsidRDefault="002C6042" w:rsidP="00554899">
      <w:pPr>
        <w:spacing w:after="120" w:line="276" w:lineRule="auto"/>
        <w:rPr>
          <w:rFonts w:ascii="Arial" w:hAnsi="Arial" w:cs="Arial"/>
          <w:b/>
          <w:sz w:val="20"/>
          <w:szCs w:val="20"/>
        </w:rPr>
      </w:pPr>
    </w:p>
    <w:p w14:paraId="32DAD87D" w14:textId="0A18CB67" w:rsidR="0092054C" w:rsidRPr="00554899" w:rsidRDefault="0092054C" w:rsidP="00554899">
      <w:pPr>
        <w:spacing w:after="120" w:line="276" w:lineRule="auto"/>
        <w:rPr>
          <w:rFonts w:ascii="Arial" w:hAnsi="Arial" w:cs="Arial"/>
          <w:b/>
          <w:sz w:val="20"/>
          <w:szCs w:val="20"/>
        </w:rPr>
      </w:pPr>
      <w:r w:rsidRPr="00554899">
        <w:rPr>
          <w:rFonts w:ascii="Arial" w:hAnsi="Arial" w:cs="Arial"/>
          <w:b/>
          <w:sz w:val="20"/>
          <w:szCs w:val="20"/>
        </w:rPr>
        <w:t>Learning Objectives</w:t>
      </w:r>
      <w:r w:rsidR="00554899">
        <w:rPr>
          <w:rFonts w:ascii="Arial" w:hAnsi="Arial" w:cs="Arial"/>
          <w:b/>
          <w:sz w:val="20"/>
          <w:szCs w:val="20"/>
        </w:rPr>
        <w:t>:</w:t>
      </w:r>
    </w:p>
    <w:p w14:paraId="10B011F9" w14:textId="77777777" w:rsidR="0092054C" w:rsidRPr="00554899" w:rsidRDefault="0092054C" w:rsidP="00554899">
      <w:pPr>
        <w:spacing w:after="120" w:line="276" w:lineRule="auto"/>
        <w:rPr>
          <w:rFonts w:ascii="Arial" w:hAnsi="Arial" w:cs="Arial"/>
          <w:sz w:val="20"/>
          <w:szCs w:val="20"/>
        </w:rPr>
      </w:pPr>
      <w:r w:rsidRPr="00554899">
        <w:rPr>
          <w:rFonts w:ascii="Arial" w:hAnsi="Arial" w:cs="Arial"/>
          <w:sz w:val="20"/>
          <w:szCs w:val="20"/>
        </w:rPr>
        <w:t>By the end of this session</w:t>
      </w:r>
      <w:r w:rsidR="00C71D73" w:rsidRPr="00554899">
        <w:rPr>
          <w:rFonts w:ascii="Arial" w:hAnsi="Arial" w:cs="Arial"/>
          <w:sz w:val="20"/>
          <w:szCs w:val="20"/>
        </w:rPr>
        <w:t>,</w:t>
      </w:r>
      <w:r w:rsidRPr="00554899">
        <w:rPr>
          <w:rFonts w:ascii="Arial" w:hAnsi="Arial" w:cs="Arial"/>
          <w:sz w:val="20"/>
          <w:szCs w:val="20"/>
        </w:rPr>
        <w:t xml:space="preserve"> active participants will be able to:</w:t>
      </w:r>
    </w:p>
    <w:p w14:paraId="4DAE39C6" w14:textId="77777777" w:rsidR="006E5C09" w:rsidRPr="00554899" w:rsidRDefault="006E5C09"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Identify at least </w:t>
      </w:r>
      <w:r w:rsidR="00C71D73" w:rsidRPr="00554899">
        <w:rPr>
          <w:rFonts w:ascii="Arial" w:hAnsi="Arial" w:cs="Arial"/>
          <w:sz w:val="20"/>
          <w:szCs w:val="20"/>
        </w:rPr>
        <w:t>three</w:t>
      </w:r>
      <w:r w:rsidRPr="00554899">
        <w:rPr>
          <w:rFonts w:ascii="Arial" w:hAnsi="Arial" w:cs="Arial"/>
          <w:sz w:val="20"/>
          <w:szCs w:val="20"/>
        </w:rPr>
        <w:t xml:space="preserve"> key characteristics of high</w:t>
      </w:r>
      <w:r w:rsidR="00C71D73" w:rsidRPr="00554899">
        <w:rPr>
          <w:rFonts w:ascii="Arial" w:hAnsi="Arial" w:cs="Arial"/>
          <w:sz w:val="20"/>
          <w:szCs w:val="20"/>
        </w:rPr>
        <w:t>-</w:t>
      </w:r>
      <w:r w:rsidRPr="00554899">
        <w:rPr>
          <w:rFonts w:ascii="Arial" w:hAnsi="Arial" w:cs="Arial"/>
          <w:sz w:val="20"/>
          <w:szCs w:val="20"/>
        </w:rPr>
        <w:t xml:space="preserve">quality </w:t>
      </w:r>
      <w:r w:rsidRPr="00554899">
        <w:rPr>
          <w:rFonts w:ascii="Arial" w:hAnsi="Arial" w:cs="Arial"/>
          <w:b/>
          <w:bCs/>
          <w:sz w:val="20"/>
          <w:szCs w:val="20"/>
        </w:rPr>
        <w:t>foraging</w:t>
      </w:r>
      <w:r w:rsidRPr="00554899">
        <w:rPr>
          <w:rFonts w:ascii="Arial" w:hAnsi="Arial" w:cs="Arial"/>
          <w:sz w:val="20"/>
          <w:szCs w:val="20"/>
        </w:rPr>
        <w:t xml:space="preserve"> </w:t>
      </w:r>
      <w:r w:rsidRPr="00554899">
        <w:rPr>
          <w:rFonts w:ascii="Arial" w:hAnsi="Arial" w:cs="Arial"/>
          <w:b/>
          <w:bCs/>
          <w:sz w:val="20"/>
          <w:szCs w:val="20"/>
        </w:rPr>
        <w:t>tools</w:t>
      </w:r>
      <w:r w:rsidR="00C71D73" w:rsidRPr="00554899">
        <w:rPr>
          <w:rFonts w:ascii="Arial" w:hAnsi="Arial" w:cs="Arial"/>
          <w:b/>
          <w:bCs/>
          <w:sz w:val="20"/>
          <w:szCs w:val="20"/>
        </w:rPr>
        <w:t>.</w:t>
      </w:r>
    </w:p>
    <w:p w14:paraId="2FEB433D" w14:textId="77777777" w:rsidR="006E5C09" w:rsidRPr="00554899" w:rsidRDefault="006E5C09"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Apply clinical information from one </w:t>
      </w:r>
      <w:r w:rsidRPr="00554899">
        <w:rPr>
          <w:rFonts w:ascii="Arial" w:hAnsi="Arial" w:cs="Arial"/>
          <w:b/>
          <w:bCs/>
          <w:sz w:val="20"/>
          <w:szCs w:val="20"/>
        </w:rPr>
        <w:t xml:space="preserve">decision aid </w:t>
      </w:r>
      <w:r w:rsidRPr="00554899">
        <w:rPr>
          <w:rFonts w:ascii="Arial" w:hAnsi="Arial" w:cs="Arial"/>
          <w:sz w:val="20"/>
          <w:szCs w:val="20"/>
        </w:rPr>
        <w:t>to a patient case</w:t>
      </w:r>
      <w:r w:rsidR="00C71D73" w:rsidRPr="00554899">
        <w:rPr>
          <w:rFonts w:ascii="Arial" w:hAnsi="Arial" w:cs="Arial"/>
          <w:sz w:val="20"/>
          <w:szCs w:val="20"/>
        </w:rPr>
        <w:t>.</w:t>
      </w:r>
    </w:p>
    <w:p w14:paraId="6F7F3A9F" w14:textId="77777777" w:rsidR="006E5C09" w:rsidRPr="00554899" w:rsidRDefault="006E5C09"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Choose at least one </w:t>
      </w:r>
      <w:r w:rsidRPr="00554899">
        <w:rPr>
          <w:rFonts w:ascii="Arial" w:hAnsi="Arial" w:cs="Arial"/>
          <w:b/>
          <w:bCs/>
          <w:sz w:val="20"/>
          <w:szCs w:val="20"/>
        </w:rPr>
        <w:t xml:space="preserve">foraging tool </w:t>
      </w:r>
      <w:r w:rsidRPr="00554899">
        <w:rPr>
          <w:rFonts w:ascii="Arial" w:hAnsi="Arial" w:cs="Arial"/>
          <w:sz w:val="20"/>
          <w:szCs w:val="20"/>
        </w:rPr>
        <w:t xml:space="preserve">or </w:t>
      </w:r>
      <w:r w:rsidRPr="00554899">
        <w:rPr>
          <w:rFonts w:ascii="Arial" w:hAnsi="Arial" w:cs="Arial"/>
          <w:b/>
          <w:bCs/>
          <w:sz w:val="20"/>
          <w:szCs w:val="20"/>
        </w:rPr>
        <w:t xml:space="preserve">decision aid </w:t>
      </w:r>
      <w:r w:rsidRPr="00554899">
        <w:rPr>
          <w:rFonts w:ascii="Arial" w:hAnsi="Arial" w:cs="Arial"/>
          <w:sz w:val="20"/>
          <w:szCs w:val="20"/>
        </w:rPr>
        <w:t>to add to your tool belt</w:t>
      </w:r>
      <w:r w:rsidR="00C71D73" w:rsidRPr="00554899">
        <w:rPr>
          <w:rFonts w:ascii="Arial" w:hAnsi="Arial" w:cs="Arial"/>
          <w:sz w:val="20"/>
          <w:szCs w:val="20"/>
        </w:rPr>
        <w:t>.</w:t>
      </w:r>
    </w:p>
    <w:p w14:paraId="6EF985A8" w14:textId="77777777" w:rsidR="00554899" w:rsidRDefault="00554899" w:rsidP="00554899">
      <w:pPr>
        <w:spacing w:after="120" w:line="276" w:lineRule="auto"/>
        <w:rPr>
          <w:rFonts w:ascii="Arial" w:hAnsi="Arial" w:cs="Arial"/>
          <w:b/>
          <w:sz w:val="20"/>
          <w:szCs w:val="20"/>
        </w:rPr>
      </w:pPr>
    </w:p>
    <w:p w14:paraId="7EF8E031" w14:textId="793B31FC" w:rsidR="0092054C" w:rsidRPr="00554899" w:rsidRDefault="007308BF" w:rsidP="00554899">
      <w:pPr>
        <w:spacing w:after="120" w:line="276" w:lineRule="auto"/>
        <w:rPr>
          <w:rFonts w:ascii="Arial" w:hAnsi="Arial" w:cs="Arial"/>
          <w:b/>
          <w:sz w:val="20"/>
          <w:szCs w:val="20"/>
        </w:rPr>
      </w:pPr>
      <w:r w:rsidRPr="00554899">
        <w:rPr>
          <w:rFonts w:ascii="Arial" w:hAnsi="Arial" w:cs="Arial"/>
          <w:b/>
          <w:sz w:val="20"/>
          <w:szCs w:val="20"/>
        </w:rPr>
        <w:t>Key Learning Points:</w:t>
      </w:r>
    </w:p>
    <w:p w14:paraId="2CBDB083" w14:textId="77777777" w:rsidR="00EC5CCB" w:rsidRPr="00554899" w:rsidRDefault="00EC5CCB"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Continued </w:t>
      </w:r>
      <w:r w:rsidR="00B86732" w:rsidRPr="00554899">
        <w:rPr>
          <w:rFonts w:ascii="Arial" w:hAnsi="Arial" w:cs="Arial"/>
          <w:sz w:val="20"/>
          <w:szCs w:val="20"/>
        </w:rPr>
        <w:t>growth as a practitioner of evidence</w:t>
      </w:r>
      <w:r w:rsidR="00C71D73" w:rsidRPr="00554899">
        <w:rPr>
          <w:rFonts w:ascii="Arial" w:hAnsi="Arial" w:cs="Arial"/>
          <w:sz w:val="20"/>
          <w:szCs w:val="20"/>
        </w:rPr>
        <w:t>-</w:t>
      </w:r>
      <w:r w:rsidR="00B86732" w:rsidRPr="00554899">
        <w:rPr>
          <w:rFonts w:ascii="Arial" w:hAnsi="Arial" w:cs="Arial"/>
          <w:sz w:val="20"/>
          <w:szCs w:val="20"/>
        </w:rPr>
        <w:t xml:space="preserve">based medicine requires </w:t>
      </w:r>
      <w:r w:rsidRPr="00554899">
        <w:rPr>
          <w:rFonts w:ascii="Arial" w:hAnsi="Arial" w:cs="Arial"/>
          <w:sz w:val="20"/>
          <w:szCs w:val="20"/>
        </w:rPr>
        <w:t>the establishment of</w:t>
      </w:r>
      <w:r w:rsidR="00B86732" w:rsidRPr="00554899">
        <w:rPr>
          <w:rFonts w:ascii="Arial" w:hAnsi="Arial" w:cs="Arial"/>
          <w:sz w:val="20"/>
          <w:szCs w:val="20"/>
        </w:rPr>
        <w:t xml:space="preserve"> a system that allows </w:t>
      </w:r>
      <w:r w:rsidRPr="00554899">
        <w:rPr>
          <w:rFonts w:ascii="Arial" w:hAnsi="Arial" w:cs="Arial"/>
          <w:sz w:val="20"/>
          <w:szCs w:val="20"/>
        </w:rPr>
        <w:t>one</w:t>
      </w:r>
      <w:r w:rsidR="00B86732" w:rsidRPr="00554899">
        <w:rPr>
          <w:rFonts w:ascii="Arial" w:hAnsi="Arial" w:cs="Arial"/>
          <w:sz w:val="20"/>
          <w:szCs w:val="20"/>
        </w:rPr>
        <w:t xml:space="preserve"> to keep up to </w:t>
      </w:r>
      <w:r w:rsidRPr="00554899">
        <w:rPr>
          <w:rFonts w:ascii="Arial" w:hAnsi="Arial" w:cs="Arial"/>
          <w:sz w:val="20"/>
          <w:szCs w:val="20"/>
        </w:rPr>
        <w:t xml:space="preserve">date with current best evidence and apply </w:t>
      </w:r>
      <w:r w:rsidR="00DA419B" w:rsidRPr="00554899">
        <w:rPr>
          <w:rFonts w:ascii="Arial" w:hAnsi="Arial" w:cs="Arial"/>
          <w:sz w:val="20"/>
          <w:szCs w:val="20"/>
        </w:rPr>
        <w:t>current best</w:t>
      </w:r>
      <w:r w:rsidRPr="00554899">
        <w:rPr>
          <w:rFonts w:ascii="Arial" w:hAnsi="Arial" w:cs="Arial"/>
          <w:sz w:val="20"/>
          <w:szCs w:val="20"/>
        </w:rPr>
        <w:t xml:space="preserve"> evidence to the care of individual patients.</w:t>
      </w:r>
    </w:p>
    <w:p w14:paraId="04295D0C" w14:textId="36329BC1" w:rsidR="00EC5CCB" w:rsidRPr="00554899" w:rsidRDefault="00EC5CCB"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An effective foraging tool system will efficiently keep practitioners aware of </w:t>
      </w:r>
      <w:r w:rsidR="00DA419B" w:rsidRPr="00554899">
        <w:rPr>
          <w:rFonts w:ascii="Arial" w:hAnsi="Arial" w:cs="Arial"/>
          <w:sz w:val="20"/>
          <w:szCs w:val="20"/>
        </w:rPr>
        <w:t xml:space="preserve">relevant </w:t>
      </w:r>
      <w:r w:rsidRPr="00554899">
        <w:rPr>
          <w:rFonts w:ascii="Arial" w:hAnsi="Arial" w:cs="Arial"/>
          <w:sz w:val="20"/>
          <w:szCs w:val="20"/>
        </w:rPr>
        <w:t>high-quality evidence that might require them to change their practice when caring for patients in the future</w:t>
      </w:r>
      <w:r w:rsidR="00C71D73" w:rsidRPr="00554899">
        <w:rPr>
          <w:rFonts w:ascii="Arial" w:hAnsi="Arial" w:cs="Arial"/>
          <w:sz w:val="20"/>
          <w:szCs w:val="20"/>
        </w:rPr>
        <w:t xml:space="preserve">. </w:t>
      </w:r>
      <w:r w:rsidR="007C6945" w:rsidRPr="00554899">
        <w:rPr>
          <w:rFonts w:ascii="Arial" w:hAnsi="Arial" w:cs="Arial"/>
          <w:sz w:val="20"/>
          <w:szCs w:val="20"/>
        </w:rPr>
        <w:t xml:space="preserve">Common problems with foraging tool systems </w:t>
      </w:r>
      <w:r w:rsidR="00554899" w:rsidRPr="00554899">
        <w:rPr>
          <w:rFonts w:ascii="Arial" w:hAnsi="Arial" w:cs="Arial"/>
          <w:sz w:val="20"/>
          <w:szCs w:val="20"/>
        </w:rPr>
        <w:t>include</w:t>
      </w:r>
      <w:r w:rsidR="007C6945" w:rsidRPr="00554899">
        <w:rPr>
          <w:rFonts w:ascii="Arial" w:hAnsi="Arial" w:cs="Arial"/>
          <w:sz w:val="20"/>
          <w:szCs w:val="20"/>
        </w:rPr>
        <w:t xml:space="preserve"> interesting news impersonating foraging tools, </w:t>
      </w:r>
      <w:r w:rsidR="00B758D3" w:rsidRPr="00554899">
        <w:rPr>
          <w:rFonts w:ascii="Arial" w:hAnsi="Arial" w:cs="Arial"/>
          <w:sz w:val="20"/>
          <w:szCs w:val="20"/>
        </w:rPr>
        <w:t>oversubscribing</w:t>
      </w:r>
      <w:r w:rsidR="007C6945" w:rsidRPr="00554899">
        <w:rPr>
          <w:rFonts w:ascii="Arial" w:hAnsi="Arial" w:cs="Arial"/>
          <w:sz w:val="20"/>
          <w:szCs w:val="20"/>
        </w:rPr>
        <w:t xml:space="preserve">, </w:t>
      </w:r>
      <w:r w:rsidR="00B758D3" w:rsidRPr="00554899">
        <w:rPr>
          <w:rFonts w:ascii="Arial" w:hAnsi="Arial" w:cs="Arial"/>
          <w:sz w:val="20"/>
          <w:szCs w:val="20"/>
        </w:rPr>
        <w:t xml:space="preserve">fear of unsubscribing, </w:t>
      </w:r>
      <w:r w:rsidR="007C6945" w:rsidRPr="00554899">
        <w:rPr>
          <w:rFonts w:ascii="Arial" w:hAnsi="Arial" w:cs="Arial"/>
          <w:sz w:val="20"/>
          <w:szCs w:val="20"/>
        </w:rPr>
        <w:t>and lack of POEM prioritization.</w:t>
      </w:r>
    </w:p>
    <w:p w14:paraId="41E34577" w14:textId="77C670C4" w:rsidR="00B758D3" w:rsidRPr="00554899" w:rsidRDefault="009028CF" w:rsidP="00554899">
      <w:pPr>
        <w:numPr>
          <w:ilvl w:val="0"/>
          <w:numId w:val="2"/>
        </w:numPr>
        <w:spacing w:after="120" w:line="276" w:lineRule="auto"/>
        <w:rPr>
          <w:rFonts w:ascii="Arial" w:hAnsi="Arial" w:cs="Arial"/>
          <w:sz w:val="20"/>
          <w:szCs w:val="20"/>
        </w:rPr>
      </w:pPr>
      <w:r w:rsidRPr="00554899">
        <w:rPr>
          <w:rFonts w:ascii="Arial" w:hAnsi="Arial" w:cs="Arial"/>
          <w:sz w:val="20"/>
          <w:szCs w:val="20"/>
        </w:rPr>
        <w:t>Decision aids can be used as either a starting point for shared decision making or the focal point of the conversation. Decision aids should enhance the patient-provider conversation, allowing the patient to actively participate and share what is important for them. Decision aids use various way</w:t>
      </w:r>
      <w:r w:rsidR="00245560" w:rsidRPr="00554899">
        <w:rPr>
          <w:rFonts w:ascii="Arial" w:hAnsi="Arial" w:cs="Arial"/>
          <w:sz w:val="20"/>
          <w:szCs w:val="20"/>
        </w:rPr>
        <w:t>s</w:t>
      </w:r>
      <w:r w:rsidRPr="00554899">
        <w:rPr>
          <w:rFonts w:ascii="Arial" w:hAnsi="Arial" w:cs="Arial"/>
          <w:sz w:val="20"/>
          <w:szCs w:val="20"/>
        </w:rPr>
        <w:t xml:space="preserve"> to display difficult risk/benefit concepts into more digestible content for patients.</w:t>
      </w:r>
    </w:p>
    <w:p w14:paraId="37E9D2CD" w14:textId="77777777" w:rsidR="00554899" w:rsidRDefault="00554899" w:rsidP="00554899">
      <w:pPr>
        <w:spacing w:after="120" w:line="276" w:lineRule="auto"/>
        <w:rPr>
          <w:rFonts w:ascii="Arial" w:hAnsi="Arial" w:cs="Arial"/>
          <w:b/>
          <w:sz w:val="20"/>
          <w:szCs w:val="20"/>
        </w:rPr>
      </w:pPr>
    </w:p>
    <w:p w14:paraId="46ECB13C" w14:textId="2FEF938B" w:rsidR="0092054C" w:rsidRPr="00554899" w:rsidRDefault="0092054C" w:rsidP="00554899">
      <w:pPr>
        <w:spacing w:after="120" w:line="276" w:lineRule="auto"/>
        <w:rPr>
          <w:rFonts w:ascii="Arial" w:hAnsi="Arial" w:cs="Arial"/>
          <w:b/>
          <w:sz w:val="20"/>
          <w:szCs w:val="20"/>
        </w:rPr>
      </w:pPr>
      <w:r w:rsidRPr="00554899">
        <w:rPr>
          <w:rFonts w:ascii="Arial" w:hAnsi="Arial" w:cs="Arial"/>
          <w:b/>
          <w:sz w:val="20"/>
          <w:szCs w:val="20"/>
        </w:rPr>
        <w:t>Step-by-</w:t>
      </w:r>
      <w:r w:rsidR="00554899">
        <w:rPr>
          <w:rFonts w:ascii="Arial" w:hAnsi="Arial" w:cs="Arial"/>
          <w:b/>
          <w:sz w:val="20"/>
          <w:szCs w:val="20"/>
        </w:rPr>
        <w:t>S</w:t>
      </w:r>
      <w:r w:rsidRPr="00554899">
        <w:rPr>
          <w:rFonts w:ascii="Arial" w:hAnsi="Arial" w:cs="Arial"/>
          <w:b/>
          <w:sz w:val="20"/>
          <w:szCs w:val="20"/>
        </w:rPr>
        <w:t xml:space="preserve">tep </w:t>
      </w:r>
      <w:r w:rsidR="00554899">
        <w:rPr>
          <w:rFonts w:ascii="Arial" w:hAnsi="Arial" w:cs="Arial"/>
          <w:b/>
          <w:sz w:val="20"/>
          <w:szCs w:val="20"/>
        </w:rPr>
        <w:t>I</w:t>
      </w:r>
      <w:r w:rsidRPr="00554899">
        <w:rPr>
          <w:rFonts w:ascii="Arial" w:hAnsi="Arial" w:cs="Arial"/>
          <w:b/>
          <w:sz w:val="20"/>
          <w:szCs w:val="20"/>
        </w:rPr>
        <w:t xml:space="preserve">nstructions for </w:t>
      </w:r>
      <w:r w:rsidR="00554899">
        <w:rPr>
          <w:rFonts w:ascii="Arial" w:hAnsi="Arial" w:cs="Arial"/>
          <w:b/>
          <w:sz w:val="20"/>
          <w:szCs w:val="20"/>
        </w:rPr>
        <w:t>T</w:t>
      </w:r>
      <w:r w:rsidRPr="00554899">
        <w:rPr>
          <w:rFonts w:ascii="Arial" w:hAnsi="Arial" w:cs="Arial"/>
          <w:b/>
          <w:sz w:val="20"/>
          <w:szCs w:val="20"/>
        </w:rPr>
        <w:t xml:space="preserve">eaching the </w:t>
      </w:r>
      <w:r w:rsidR="00554899">
        <w:rPr>
          <w:rFonts w:ascii="Arial" w:hAnsi="Arial" w:cs="Arial"/>
          <w:b/>
          <w:sz w:val="20"/>
          <w:szCs w:val="20"/>
        </w:rPr>
        <w:t>C</w:t>
      </w:r>
      <w:r w:rsidRPr="00554899">
        <w:rPr>
          <w:rFonts w:ascii="Arial" w:hAnsi="Arial" w:cs="Arial"/>
          <w:b/>
          <w:sz w:val="20"/>
          <w:szCs w:val="20"/>
        </w:rPr>
        <w:t>urriculum</w:t>
      </w:r>
      <w:r w:rsidR="00554899">
        <w:rPr>
          <w:rFonts w:ascii="Arial" w:hAnsi="Arial" w:cs="Arial"/>
          <w:b/>
          <w:sz w:val="20"/>
          <w:szCs w:val="20"/>
        </w:rPr>
        <w:t>:</w:t>
      </w:r>
    </w:p>
    <w:p w14:paraId="01581DD2" w14:textId="77777777" w:rsidR="00C56344" w:rsidRPr="00554899" w:rsidRDefault="0092054C" w:rsidP="00554899">
      <w:pPr>
        <w:spacing w:after="120" w:line="276" w:lineRule="auto"/>
        <w:rPr>
          <w:rFonts w:ascii="Arial" w:hAnsi="Arial" w:cs="Arial"/>
          <w:sz w:val="20"/>
          <w:szCs w:val="20"/>
        </w:rPr>
      </w:pPr>
      <w:r w:rsidRPr="00554899">
        <w:rPr>
          <w:rFonts w:ascii="Arial" w:hAnsi="Arial" w:cs="Arial"/>
          <w:sz w:val="20"/>
          <w:szCs w:val="20"/>
        </w:rPr>
        <w:t>Please see notes under each slide for instructions on teaching the curriculum. The notes for each slide also include content that may be delivered and other active learning strategies.</w:t>
      </w:r>
    </w:p>
    <w:p w14:paraId="214AA9C7" w14:textId="77777777" w:rsidR="00554899" w:rsidRDefault="00554899" w:rsidP="00554899">
      <w:pPr>
        <w:spacing w:after="120" w:line="276" w:lineRule="auto"/>
        <w:rPr>
          <w:rFonts w:ascii="Arial" w:hAnsi="Arial" w:cs="Arial"/>
          <w:b/>
          <w:sz w:val="20"/>
          <w:szCs w:val="20"/>
        </w:rPr>
      </w:pPr>
    </w:p>
    <w:p w14:paraId="2C7CBEA8" w14:textId="485FED3E" w:rsidR="00903EA6" w:rsidRPr="00554899" w:rsidRDefault="00903EA6" w:rsidP="00554899">
      <w:pPr>
        <w:spacing w:after="120" w:line="276" w:lineRule="auto"/>
        <w:rPr>
          <w:rFonts w:ascii="Arial" w:hAnsi="Arial" w:cs="Arial"/>
          <w:b/>
          <w:sz w:val="20"/>
          <w:szCs w:val="20"/>
        </w:rPr>
      </w:pPr>
      <w:r w:rsidRPr="00554899">
        <w:rPr>
          <w:rFonts w:ascii="Arial" w:hAnsi="Arial" w:cs="Arial"/>
          <w:b/>
          <w:sz w:val="20"/>
          <w:szCs w:val="20"/>
        </w:rPr>
        <w:t>Preparation</w:t>
      </w:r>
      <w:r w:rsidR="00554899">
        <w:rPr>
          <w:rFonts w:ascii="Arial" w:hAnsi="Arial" w:cs="Arial"/>
          <w:b/>
          <w:sz w:val="20"/>
          <w:szCs w:val="20"/>
        </w:rPr>
        <w:t>:</w:t>
      </w:r>
    </w:p>
    <w:p w14:paraId="48AB03CE" w14:textId="576CEC97" w:rsidR="00903EA6" w:rsidRPr="00554899" w:rsidRDefault="004D124D" w:rsidP="00554899">
      <w:pPr>
        <w:numPr>
          <w:ilvl w:val="0"/>
          <w:numId w:val="2"/>
        </w:numPr>
        <w:spacing w:after="120" w:line="276" w:lineRule="auto"/>
        <w:rPr>
          <w:rFonts w:ascii="Arial" w:hAnsi="Arial" w:cs="Arial"/>
          <w:sz w:val="20"/>
          <w:szCs w:val="20"/>
        </w:rPr>
      </w:pPr>
      <w:r w:rsidRPr="00554899">
        <w:rPr>
          <w:rFonts w:ascii="Arial" w:hAnsi="Arial" w:cs="Arial"/>
          <w:sz w:val="20"/>
          <w:szCs w:val="20"/>
        </w:rPr>
        <w:t xml:space="preserve">Print or electronically disseminate </w:t>
      </w:r>
      <w:r w:rsidR="00903EA6" w:rsidRPr="00554899">
        <w:rPr>
          <w:rFonts w:ascii="Arial" w:hAnsi="Arial" w:cs="Arial"/>
          <w:sz w:val="20"/>
          <w:szCs w:val="20"/>
        </w:rPr>
        <w:t>foraging tool worksheets.</w:t>
      </w:r>
      <w:r w:rsidR="002B3F9D">
        <w:rPr>
          <w:rFonts w:ascii="Arial" w:hAnsi="Arial" w:cs="Arial"/>
          <w:sz w:val="20"/>
          <w:szCs w:val="20"/>
        </w:rPr>
        <w:t xml:space="preserve"> </w:t>
      </w:r>
      <w:hyperlink r:id="rId7" w:history="1">
        <w:r w:rsidR="002B3F9D" w:rsidRPr="002B3F9D">
          <w:rPr>
            <w:rStyle w:val="Hyperlink"/>
            <w:rFonts w:ascii="Arial" w:hAnsi="Arial" w:cs="Arial"/>
            <w:b/>
            <w:bCs/>
            <w:sz w:val="20"/>
            <w:szCs w:val="20"/>
          </w:rPr>
          <w:t>Access here</w:t>
        </w:r>
      </w:hyperlink>
      <w:r w:rsidR="002B3F9D" w:rsidRPr="002B3F9D">
        <w:rPr>
          <w:rFonts w:ascii="Arial" w:hAnsi="Arial" w:cs="Arial"/>
          <w:b/>
          <w:bCs/>
          <w:sz w:val="20"/>
          <w:szCs w:val="20"/>
        </w:rPr>
        <w:t>.</w:t>
      </w:r>
    </w:p>
    <w:p w14:paraId="63BDD3D5" w14:textId="77777777" w:rsidR="00903EA6" w:rsidRPr="00554899" w:rsidRDefault="002A62E4" w:rsidP="00554899">
      <w:pPr>
        <w:numPr>
          <w:ilvl w:val="0"/>
          <w:numId w:val="2"/>
        </w:numPr>
        <w:spacing w:after="120" w:line="276" w:lineRule="auto"/>
        <w:rPr>
          <w:rFonts w:ascii="Arial" w:hAnsi="Arial" w:cs="Arial"/>
          <w:sz w:val="20"/>
          <w:szCs w:val="20"/>
        </w:rPr>
      </w:pPr>
      <w:r w:rsidRPr="00554899">
        <w:rPr>
          <w:rFonts w:ascii="Arial" w:hAnsi="Arial" w:cs="Arial"/>
          <w:sz w:val="20"/>
          <w:szCs w:val="20"/>
        </w:rPr>
        <w:t>I</w:t>
      </w:r>
      <w:r w:rsidR="00903EA6" w:rsidRPr="00554899">
        <w:rPr>
          <w:rFonts w:ascii="Arial" w:hAnsi="Arial" w:cs="Arial"/>
          <w:sz w:val="20"/>
          <w:szCs w:val="20"/>
        </w:rPr>
        <w:t>t is strongly advised that you review the slide set in PowerPoint’s presenter view as many slides use animations.</w:t>
      </w:r>
    </w:p>
    <w:p w14:paraId="04747A62" w14:textId="77777777" w:rsidR="00903EA6" w:rsidRPr="00554899" w:rsidRDefault="00903EA6" w:rsidP="00554899">
      <w:pPr>
        <w:numPr>
          <w:ilvl w:val="0"/>
          <w:numId w:val="2"/>
        </w:numPr>
        <w:spacing w:after="120" w:line="276" w:lineRule="auto"/>
        <w:rPr>
          <w:rFonts w:ascii="Arial" w:hAnsi="Arial" w:cs="Arial"/>
          <w:sz w:val="20"/>
          <w:szCs w:val="20"/>
        </w:rPr>
      </w:pPr>
      <w:r w:rsidRPr="00554899">
        <w:rPr>
          <w:rFonts w:ascii="Arial" w:hAnsi="Arial" w:cs="Arial"/>
          <w:b/>
          <w:sz w:val="20"/>
          <w:szCs w:val="20"/>
        </w:rPr>
        <w:t>A</w:t>
      </w:r>
      <w:r w:rsidR="00C71D73" w:rsidRPr="00554899">
        <w:rPr>
          <w:rFonts w:ascii="Arial" w:hAnsi="Arial" w:cs="Arial"/>
          <w:b/>
          <w:sz w:val="20"/>
          <w:szCs w:val="20"/>
        </w:rPr>
        <w:t>ctivity—</w:t>
      </w:r>
      <w:r w:rsidRPr="00554899">
        <w:rPr>
          <w:rFonts w:ascii="Arial" w:hAnsi="Arial" w:cs="Arial"/>
          <w:b/>
          <w:sz w:val="20"/>
          <w:szCs w:val="20"/>
        </w:rPr>
        <w:t>Review Your Inbox:</w:t>
      </w:r>
      <w:r w:rsidRPr="00554899">
        <w:rPr>
          <w:rFonts w:ascii="Arial" w:hAnsi="Arial" w:cs="Arial"/>
          <w:sz w:val="20"/>
          <w:szCs w:val="20"/>
        </w:rPr>
        <w:t xml:space="preserve"> </w:t>
      </w:r>
      <w:r w:rsidR="002A62E4" w:rsidRPr="00554899">
        <w:rPr>
          <w:rFonts w:ascii="Arial" w:hAnsi="Arial" w:cs="Arial"/>
          <w:sz w:val="20"/>
          <w:szCs w:val="20"/>
        </w:rPr>
        <w:t>C</w:t>
      </w:r>
      <w:r w:rsidRPr="00554899">
        <w:rPr>
          <w:rFonts w:ascii="Arial" w:hAnsi="Arial" w:cs="Arial"/>
          <w:sz w:val="20"/>
          <w:szCs w:val="20"/>
        </w:rPr>
        <w:t>onsider identifying a recent foraging tool example from your inbox to provide to any audience members who cannot find an example.</w:t>
      </w:r>
      <w:r w:rsidR="00C71D73" w:rsidRPr="00554899">
        <w:rPr>
          <w:rFonts w:ascii="Arial" w:hAnsi="Arial" w:cs="Arial"/>
          <w:sz w:val="20"/>
          <w:szCs w:val="20"/>
        </w:rPr>
        <w:t xml:space="preserve"> </w:t>
      </w:r>
      <w:r w:rsidR="00C76947" w:rsidRPr="00554899">
        <w:rPr>
          <w:rFonts w:ascii="Arial" w:hAnsi="Arial" w:cs="Arial"/>
          <w:sz w:val="20"/>
          <w:szCs w:val="20"/>
        </w:rPr>
        <w:t>See slide 2</w:t>
      </w:r>
      <w:r w:rsidR="00A345CF" w:rsidRPr="00554899">
        <w:rPr>
          <w:rFonts w:ascii="Arial" w:hAnsi="Arial" w:cs="Arial"/>
          <w:sz w:val="20"/>
          <w:szCs w:val="20"/>
        </w:rPr>
        <w:t>1</w:t>
      </w:r>
      <w:r w:rsidR="00C76947" w:rsidRPr="00554899">
        <w:rPr>
          <w:rFonts w:ascii="Arial" w:hAnsi="Arial" w:cs="Arial"/>
          <w:sz w:val="20"/>
          <w:szCs w:val="20"/>
        </w:rPr>
        <w:t xml:space="preserve"> for example foraging tools.</w:t>
      </w:r>
    </w:p>
    <w:p w14:paraId="0387B994" w14:textId="20E96A05" w:rsidR="00D21231" w:rsidRDefault="00D21231">
      <w:pPr>
        <w:rPr>
          <w:rFonts w:ascii="Arial" w:hAnsi="Arial" w:cs="Arial"/>
          <w:sz w:val="20"/>
          <w:szCs w:val="20"/>
        </w:rPr>
      </w:pPr>
      <w:r>
        <w:rPr>
          <w:rFonts w:ascii="Arial" w:hAnsi="Arial" w:cs="Arial"/>
          <w:sz w:val="20"/>
          <w:szCs w:val="20"/>
        </w:rPr>
        <w:br w:type="page"/>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72" w:type="dxa"/>
          <w:left w:w="115" w:type="dxa"/>
          <w:bottom w:w="72" w:type="dxa"/>
          <w:right w:w="115" w:type="dxa"/>
        </w:tblCellMar>
        <w:tblLook w:val="04A0" w:firstRow="1" w:lastRow="0" w:firstColumn="1" w:lastColumn="0" w:noHBand="0" w:noVBand="1"/>
      </w:tblPr>
      <w:tblGrid>
        <w:gridCol w:w="1172"/>
        <w:gridCol w:w="8898"/>
      </w:tblGrid>
      <w:tr w:rsidR="0092054C" w:rsidRPr="00554899" w14:paraId="62AA3128" w14:textId="77777777" w:rsidTr="00D21231">
        <w:tc>
          <w:tcPr>
            <w:tcW w:w="1172" w:type="dxa"/>
            <w:tcBorders>
              <w:top w:val="single" w:sz="4" w:space="0" w:color="000000"/>
              <w:left w:val="single" w:sz="4" w:space="0" w:color="000000"/>
              <w:bottom w:val="single" w:sz="4" w:space="0" w:color="000000"/>
              <w:right w:val="nil"/>
            </w:tcBorders>
            <w:shd w:val="clear" w:color="auto" w:fill="000000"/>
            <w:vAlign w:val="center"/>
          </w:tcPr>
          <w:p w14:paraId="08E70A2E" w14:textId="77777777" w:rsidR="0092054C" w:rsidRPr="00554899" w:rsidRDefault="0092054C" w:rsidP="00554899">
            <w:pPr>
              <w:spacing w:after="120" w:line="276" w:lineRule="auto"/>
              <w:rPr>
                <w:rFonts w:ascii="Arial" w:hAnsi="Arial" w:cs="Arial"/>
                <w:b/>
                <w:bCs/>
                <w:color w:val="FFFFFF"/>
                <w:sz w:val="20"/>
                <w:szCs w:val="20"/>
              </w:rPr>
            </w:pPr>
            <w:r w:rsidRPr="00554899">
              <w:rPr>
                <w:rFonts w:ascii="Arial" w:hAnsi="Arial" w:cs="Arial"/>
                <w:b/>
                <w:bCs/>
                <w:color w:val="FFFFFF"/>
                <w:sz w:val="20"/>
                <w:szCs w:val="20"/>
              </w:rPr>
              <w:lastRenderedPageBreak/>
              <w:t>Slide #</w:t>
            </w:r>
          </w:p>
        </w:tc>
        <w:tc>
          <w:tcPr>
            <w:tcW w:w="8898" w:type="dxa"/>
            <w:tcBorders>
              <w:top w:val="single" w:sz="4" w:space="0" w:color="000000"/>
              <w:left w:val="nil"/>
              <w:bottom w:val="single" w:sz="4" w:space="0" w:color="000000"/>
              <w:right w:val="single" w:sz="4" w:space="0" w:color="000000"/>
            </w:tcBorders>
            <w:shd w:val="clear" w:color="auto" w:fill="000000"/>
            <w:vAlign w:val="center"/>
          </w:tcPr>
          <w:p w14:paraId="227E4F05" w14:textId="77777777" w:rsidR="0092054C" w:rsidRPr="00554899" w:rsidRDefault="0092054C" w:rsidP="00554899">
            <w:pPr>
              <w:spacing w:after="120" w:line="276" w:lineRule="auto"/>
              <w:rPr>
                <w:rFonts w:ascii="Arial" w:hAnsi="Arial" w:cs="Arial"/>
                <w:b/>
                <w:bCs/>
                <w:color w:val="FFFFFF"/>
                <w:sz w:val="20"/>
                <w:szCs w:val="20"/>
              </w:rPr>
            </w:pPr>
            <w:r w:rsidRPr="00554899">
              <w:rPr>
                <w:rFonts w:ascii="Arial" w:hAnsi="Arial" w:cs="Arial"/>
                <w:b/>
                <w:bCs/>
                <w:color w:val="FFFFFF"/>
                <w:sz w:val="20"/>
                <w:szCs w:val="20"/>
              </w:rPr>
              <w:t>Instructions</w:t>
            </w:r>
          </w:p>
        </w:tc>
      </w:tr>
      <w:tr w:rsidR="0092054C" w:rsidRPr="00554899" w14:paraId="5A9FBB6E" w14:textId="77777777" w:rsidTr="00D21231">
        <w:trPr>
          <w:trHeight w:val="288"/>
        </w:trPr>
        <w:tc>
          <w:tcPr>
            <w:tcW w:w="1172" w:type="dxa"/>
            <w:shd w:val="clear" w:color="auto" w:fill="CCCCCC"/>
            <w:vAlign w:val="center"/>
          </w:tcPr>
          <w:p w14:paraId="362CAA2B"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w:t>
            </w:r>
          </w:p>
        </w:tc>
        <w:tc>
          <w:tcPr>
            <w:tcW w:w="8898" w:type="dxa"/>
            <w:shd w:val="clear" w:color="auto" w:fill="CCCCCC"/>
            <w:vAlign w:val="center"/>
          </w:tcPr>
          <w:p w14:paraId="6A88F6E8" w14:textId="77777777" w:rsidR="00903EA6" w:rsidRPr="00554899" w:rsidRDefault="00903EA6" w:rsidP="00554899">
            <w:pPr>
              <w:spacing w:after="120" w:line="276" w:lineRule="auto"/>
              <w:rPr>
                <w:rFonts w:ascii="Arial" w:hAnsi="Arial" w:cs="Arial"/>
                <w:sz w:val="20"/>
                <w:szCs w:val="20"/>
              </w:rPr>
            </w:pPr>
            <w:r w:rsidRPr="00554899">
              <w:rPr>
                <w:rFonts w:ascii="Arial" w:hAnsi="Arial" w:cs="Arial"/>
                <w:sz w:val="20"/>
                <w:szCs w:val="20"/>
              </w:rPr>
              <w:t>Please feel free to adapt this presentation as needed to make it work for your setting.</w:t>
            </w:r>
          </w:p>
          <w:p w14:paraId="23750078" w14:textId="77777777" w:rsidR="0092054C" w:rsidRPr="00554899" w:rsidRDefault="00903EA6" w:rsidP="00554899">
            <w:pPr>
              <w:spacing w:after="120" w:line="276" w:lineRule="auto"/>
              <w:rPr>
                <w:rFonts w:ascii="Arial" w:hAnsi="Arial" w:cs="Arial"/>
                <w:sz w:val="20"/>
                <w:szCs w:val="20"/>
              </w:rPr>
            </w:pPr>
            <w:r w:rsidRPr="00554899">
              <w:rPr>
                <w:rFonts w:ascii="Arial" w:hAnsi="Arial" w:cs="Arial"/>
                <w:sz w:val="20"/>
                <w:szCs w:val="20"/>
              </w:rPr>
              <w:t xml:space="preserve">This is set up to last ~60 minutes. You may need to adjust the pacing and content to </w:t>
            </w:r>
            <w:r w:rsidR="00E303CD" w:rsidRPr="00554899">
              <w:rPr>
                <w:rFonts w:ascii="Arial" w:hAnsi="Arial" w:cs="Arial"/>
                <w:sz w:val="20"/>
                <w:szCs w:val="20"/>
              </w:rPr>
              <w:t xml:space="preserve">fit </w:t>
            </w:r>
            <w:r w:rsidRPr="00554899">
              <w:rPr>
                <w:rFonts w:ascii="Arial" w:hAnsi="Arial" w:cs="Arial"/>
                <w:sz w:val="20"/>
                <w:szCs w:val="20"/>
              </w:rPr>
              <w:t>your circumstance</w:t>
            </w:r>
            <w:r w:rsidR="00B758D3" w:rsidRPr="00554899">
              <w:rPr>
                <w:rFonts w:ascii="Arial" w:hAnsi="Arial" w:cs="Arial"/>
                <w:sz w:val="20"/>
                <w:szCs w:val="20"/>
              </w:rPr>
              <w:t>s</w:t>
            </w:r>
            <w:r w:rsidRPr="00554899">
              <w:rPr>
                <w:rFonts w:ascii="Arial" w:hAnsi="Arial" w:cs="Arial"/>
                <w:sz w:val="20"/>
                <w:szCs w:val="20"/>
              </w:rPr>
              <w:t>.</w:t>
            </w:r>
          </w:p>
        </w:tc>
      </w:tr>
      <w:tr w:rsidR="0092054C" w:rsidRPr="00554899" w14:paraId="20176869" w14:textId="77777777" w:rsidTr="00D21231">
        <w:trPr>
          <w:trHeight w:val="288"/>
        </w:trPr>
        <w:tc>
          <w:tcPr>
            <w:tcW w:w="1172" w:type="dxa"/>
            <w:vAlign w:val="center"/>
          </w:tcPr>
          <w:p w14:paraId="3CE661DF"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2</w:t>
            </w:r>
          </w:p>
        </w:tc>
        <w:tc>
          <w:tcPr>
            <w:tcW w:w="8898" w:type="dxa"/>
            <w:vAlign w:val="center"/>
          </w:tcPr>
          <w:p w14:paraId="6D458BF7" w14:textId="77777777" w:rsidR="0092054C" w:rsidRPr="00554899" w:rsidRDefault="00245560" w:rsidP="00554899">
            <w:pPr>
              <w:spacing w:after="120" w:line="276" w:lineRule="auto"/>
              <w:rPr>
                <w:rFonts w:ascii="Arial" w:hAnsi="Arial" w:cs="Arial"/>
                <w:sz w:val="20"/>
                <w:szCs w:val="20"/>
              </w:rPr>
            </w:pPr>
            <w:r w:rsidRPr="00554899">
              <w:rPr>
                <w:rFonts w:ascii="Arial" w:hAnsi="Arial" w:cs="Arial"/>
                <w:sz w:val="20"/>
                <w:szCs w:val="20"/>
              </w:rPr>
              <w:t>Learning Objectives</w:t>
            </w:r>
          </w:p>
        </w:tc>
      </w:tr>
      <w:tr w:rsidR="0092054C" w:rsidRPr="00554899" w14:paraId="52AA0461" w14:textId="77777777" w:rsidTr="00D21231">
        <w:trPr>
          <w:trHeight w:val="288"/>
        </w:trPr>
        <w:tc>
          <w:tcPr>
            <w:tcW w:w="1172" w:type="dxa"/>
            <w:shd w:val="clear" w:color="auto" w:fill="CCCCCC"/>
            <w:vAlign w:val="center"/>
          </w:tcPr>
          <w:p w14:paraId="3D0D4A5A"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3</w:t>
            </w:r>
          </w:p>
        </w:tc>
        <w:tc>
          <w:tcPr>
            <w:tcW w:w="8898" w:type="dxa"/>
            <w:shd w:val="clear" w:color="auto" w:fill="CCCCCC"/>
            <w:vAlign w:val="center"/>
          </w:tcPr>
          <w:p w14:paraId="41EA401A" w14:textId="77777777" w:rsidR="0092054C" w:rsidRPr="00554899" w:rsidRDefault="00764C9D" w:rsidP="00554899">
            <w:pPr>
              <w:spacing w:after="120" w:line="276" w:lineRule="auto"/>
              <w:rPr>
                <w:rFonts w:ascii="Arial" w:hAnsi="Arial" w:cs="Arial"/>
                <w:sz w:val="20"/>
                <w:szCs w:val="20"/>
              </w:rPr>
            </w:pPr>
            <w:r w:rsidRPr="00554899">
              <w:rPr>
                <w:rFonts w:ascii="Arial" w:hAnsi="Arial" w:cs="Arial"/>
                <w:sz w:val="20"/>
                <w:szCs w:val="20"/>
              </w:rPr>
              <w:t xml:space="preserve">Slides 4-13 review topics from the PGY1 curriculum that will be relevant to discussing </w:t>
            </w:r>
            <w:r w:rsidRPr="00554899">
              <w:rPr>
                <w:rFonts w:ascii="Arial" w:hAnsi="Arial" w:cs="Arial"/>
                <w:b/>
                <w:sz w:val="20"/>
                <w:szCs w:val="20"/>
              </w:rPr>
              <w:t>foraging</w:t>
            </w:r>
            <w:r w:rsidRPr="00554899">
              <w:rPr>
                <w:rFonts w:ascii="Arial" w:hAnsi="Arial" w:cs="Arial"/>
                <w:sz w:val="20"/>
                <w:szCs w:val="20"/>
              </w:rPr>
              <w:t xml:space="preserve"> </w:t>
            </w:r>
            <w:r w:rsidRPr="00554899">
              <w:rPr>
                <w:rFonts w:ascii="Arial" w:hAnsi="Arial" w:cs="Arial"/>
                <w:b/>
                <w:sz w:val="20"/>
                <w:szCs w:val="20"/>
              </w:rPr>
              <w:t>tools</w:t>
            </w:r>
            <w:r w:rsidRPr="00554899">
              <w:rPr>
                <w:rFonts w:ascii="Arial" w:hAnsi="Arial" w:cs="Arial"/>
                <w:sz w:val="20"/>
                <w:szCs w:val="20"/>
              </w:rPr>
              <w:t xml:space="preserve"> and </w:t>
            </w:r>
            <w:r w:rsidRPr="00554899">
              <w:rPr>
                <w:rFonts w:ascii="Arial" w:hAnsi="Arial" w:cs="Arial"/>
                <w:b/>
                <w:sz w:val="20"/>
                <w:szCs w:val="20"/>
              </w:rPr>
              <w:t>decisions aids</w:t>
            </w:r>
            <w:r w:rsidRPr="00554899">
              <w:rPr>
                <w:rFonts w:ascii="Arial" w:hAnsi="Arial" w:cs="Arial"/>
                <w:sz w:val="20"/>
                <w:szCs w:val="20"/>
              </w:rPr>
              <w:t>.</w:t>
            </w:r>
          </w:p>
        </w:tc>
      </w:tr>
      <w:tr w:rsidR="0092054C" w:rsidRPr="00554899" w14:paraId="4B99FE0E" w14:textId="77777777" w:rsidTr="00D21231">
        <w:trPr>
          <w:trHeight w:val="288"/>
        </w:trPr>
        <w:tc>
          <w:tcPr>
            <w:tcW w:w="1172" w:type="dxa"/>
            <w:vAlign w:val="center"/>
          </w:tcPr>
          <w:p w14:paraId="5F76DC65"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4</w:t>
            </w:r>
          </w:p>
        </w:tc>
        <w:tc>
          <w:tcPr>
            <w:tcW w:w="8898" w:type="dxa"/>
            <w:vAlign w:val="center"/>
          </w:tcPr>
          <w:p w14:paraId="6DF202C1" w14:textId="77777777" w:rsidR="00764C9D" w:rsidRPr="00554899" w:rsidRDefault="00764C9D" w:rsidP="00554899">
            <w:pPr>
              <w:spacing w:after="120" w:line="276" w:lineRule="auto"/>
              <w:rPr>
                <w:rFonts w:ascii="Arial" w:hAnsi="Arial" w:cs="Arial"/>
                <w:sz w:val="20"/>
                <w:szCs w:val="20"/>
              </w:rPr>
            </w:pPr>
            <w:r w:rsidRPr="00554899">
              <w:rPr>
                <w:rFonts w:ascii="Arial" w:hAnsi="Arial" w:cs="Arial"/>
                <w:sz w:val="20"/>
                <w:szCs w:val="20"/>
              </w:rPr>
              <w:t>Review “</w:t>
            </w:r>
            <w:r w:rsidRPr="00554899">
              <w:rPr>
                <w:rFonts w:ascii="Arial" w:hAnsi="Arial" w:cs="Arial"/>
                <w:b/>
                <w:sz w:val="20"/>
                <w:szCs w:val="20"/>
              </w:rPr>
              <w:t>Background</w:t>
            </w:r>
            <w:r w:rsidRPr="00554899">
              <w:rPr>
                <w:rFonts w:ascii="Arial" w:hAnsi="Arial" w:cs="Arial"/>
                <w:sz w:val="20"/>
                <w:szCs w:val="20"/>
              </w:rPr>
              <w:t>” and “</w:t>
            </w:r>
            <w:r w:rsidRPr="00554899">
              <w:rPr>
                <w:rFonts w:ascii="Arial" w:hAnsi="Arial" w:cs="Arial"/>
                <w:b/>
                <w:sz w:val="20"/>
                <w:szCs w:val="20"/>
              </w:rPr>
              <w:t>Foreground</w:t>
            </w:r>
            <w:r w:rsidRPr="00554899">
              <w:rPr>
                <w:rFonts w:ascii="Arial" w:hAnsi="Arial" w:cs="Arial"/>
                <w:sz w:val="20"/>
                <w:szCs w:val="20"/>
              </w:rPr>
              <w:t>” questions.</w:t>
            </w:r>
          </w:p>
          <w:p w14:paraId="78608DD0" w14:textId="77777777" w:rsidR="006B0749" w:rsidRPr="00554899" w:rsidRDefault="006B0749" w:rsidP="00554899">
            <w:pPr>
              <w:spacing w:after="120" w:line="276" w:lineRule="auto"/>
              <w:rPr>
                <w:rFonts w:ascii="Arial" w:hAnsi="Arial" w:cs="Arial"/>
                <w:sz w:val="20"/>
                <w:szCs w:val="20"/>
              </w:rPr>
            </w:pPr>
            <w:r w:rsidRPr="00554899">
              <w:rPr>
                <w:rFonts w:ascii="Arial" w:hAnsi="Arial" w:cs="Arial"/>
                <w:sz w:val="20"/>
                <w:szCs w:val="20"/>
              </w:rPr>
              <w:t xml:space="preserve">Background questions can be answered with tertiary resources like review articles, </w:t>
            </w:r>
            <w:r w:rsidR="00C71D73" w:rsidRPr="00554899">
              <w:rPr>
                <w:rFonts w:ascii="Arial" w:hAnsi="Arial" w:cs="Arial"/>
                <w:sz w:val="20"/>
                <w:szCs w:val="20"/>
              </w:rPr>
              <w:t>text</w:t>
            </w:r>
            <w:r w:rsidRPr="00554899">
              <w:rPr>
                <w:rFonts w:ascii="Arial" w:hAnsi="Arial" w:cs="Arial"/>
                <w:sz w:val="20"/>
                <w:szCs w:val="20"/>
              </w:rPr>
              <w:t>books, and bas</w:t>
            </w:r>
            <w:r w:rsidR="00C71D73" w:rsidRPr="00554899">
              <w:rPr>
                <w:rFonts w:ascii="Arial" w:hAnsi="Arial" w:cs="Arial"/>
                <w:sz w:val="20"/>
                <w:szCs w:val="20"/>
              </w:rPr>
              <w:t xml:space="preserve">ic drug information resources. </w:t>
            </w:r>
            <w:r w:rsidRPr="00554899">
              <w:rPr>
                <w:rFonts w:ascii="Arial" w:hAnsi="Arial" w:cs="Arial"/>
                <w:sz w:val="20"/>
                <w:szCs w:val="20"/>
              </w:rPr>
              <w:t>Foreground questions require well</w:t>
            </w:r>
            <w:r w:rsidR="00C71D73" w:rsidRPr="00554899">
              <w:rPr>
                <w:rFonts w:ascii="Arial" w:hAnsi="Arial" w:cs="Arial"/>
                <w:sz w:val="20"/>
                <w:szCs w:val="20"/>
              </w:rPr>
              <w:t>-</w:t>
            </w:r>
            <w:r w:rsidRPr="00554899">
              <w:rPr>
                <w:rFonts w:ascii="Arial" w:hAnsi="Arial" w:cs="Arial"/>
                <w:sz w:val="20"/>
                <w:szCs w:val="20"/>
              </w:rPr>
              <w:t>designed studies to answer (frequently found through high</w:t>
            </w:r>
            <w:r w:rsidR="00C71D73" w:rsidRPr="00554899">
              <w:rPr>
                <w:rFonts w:ascii="Arial" w:hAnsi="Arial" w:cs="Arial"/>
                <w:sz w:val="20"/>
                <w:szCs w:val="20"/>
              </w:rPr>
              <w:t>-</w:t>
            </w:r>
            <w:r w:rsidRPr="00554899">
              <w:rPr>
                <w:rFonts w:ascii="Arial" w:hAnsi="Arial" w:cs="Arial"/>
                <w:sz w:val="20"/>
                <w:szCs w:val="20"/>
              </w:rPr>
              <w:t>quality hunting tools).</w:t>
            </w:r>
          </w:p>
          <w:p w14:paraId="2B2D4D64" w14:textId="77777777" w:rsidR="006B0749" w:rsidRPr="00554899" w:rsidRDefault="006B0749" w:rsidP="00554899">
            <w:pPr>
              <w:spacing w:after="120" w:line="276" w:lineRule="auto"/>
              <w:rPr>
                <w:rFonts w:ascii="Arial" w:hAnsi="Arial" w:cs="Arial"/>
                <w:sz w:val="20"/>
                <w:szCs w:val="20"/>
              </w:rPr>
            </w:pPr>
            <w:r w:rsidRPr="00554899">
              <w:rPr>
                <w:rFonts w:ascii="Arial" w:hAnsi="Arial" w:cs="Arial"/>
                <w:sz w:val="20"/>
                <w:szCs w:val="20"/>
              </w:rPr>
              <w:t xml:space="preserve">This table illustrates the differences between the types of questions asked by </w:t>
            </w:r>
            <w:r w:rsidRPr="00554899">
              <w:rPr>
                <w:rFonts w:ascii="Arial" w:hAnsi="Arial" w:cs="Arial"/>
                <w:b/>
                <w:sz w:val="20"/>
                <w:szCs w:val="20"/>
              </w:rPr>
              <w:t>novices</w:t>
            </w:r>
            <w:r w:rsidRPr="00554899">
              <w:rPr>
                <w:rFonts w:ascii="Arial" w:hAnsi="Arial" w:cs="Arial"/>
                <w:sz w:val="20"/>
                <w:szCs w:val="20"/>
              </w:rPr>
              <w:t xml:space="preserve"> and </w:t>
            </w:r>
            <w:r w:rsidRPr="00554899">
              <w:rPr>
                <w:rFonts w:ascii="Arial" w:hAnsi="Arial" w:cs="Arial"/>
                <w:b/>
                <w:sz w:val="20"/>
                <w:szCs w:val="20"/>
              </w:rPr>
              <w:t>experts</w:t>
            </w:r>
            <w:r w:rsidRPr="00554899">
              <w:rPr>
                <w:rFonts w:ascii="Arial" w:hAnsi="Arial" w:cs="Arial"/>
                <w:sz w:val="20"/>
                <w:szCs w:val="20"/>
              </w:rPr>
              <w:t>.</w:t>
            </w:r>
          </w:p>
          <w:p w14:paraId="03FEAD4E" w14:textId="77777777" w:rsidR="00764C9D" w:rsidRPr="00554899" w:rsidRDefault="00764C9D" w:rsidP="00554899">
            <w:pPr>
              <w:spacing w:after="120" w:line="276" w:lineRule="auto"/>
              <w:ind w:left="342"/>
              <w:rPr>
                <w:rFonts w:ascii="Arial" w:hAnsi="Arial" w:cs="Arial"/>
                <w:sz w:val="20"/>
                <w:szCs w:val="20"/>
              </w:rPr>
            </w:pPr>
            <w:r w:rsidRPr="00554899">
              <w:rPr>
                <w:rFonts w:ascii="Arial" w:hAnsi="Arial" w:cs="Arial"/>
                <w:b/>
                <w:sz w:val="20"/>
                <w:szCs w:val="20"/>
              </w:rPr>
              <w:t>Novices</w:t>
            </w:r>
            <w:r w:rsidRPr="00554899">
              <w:rPr>
                <w:rFonts w:ascii="Arial" w:hAnsi="Arial" w:cs="Arial"/>
                <w:sz w:val="20"/>
                <w:szCs w:val="20"/>
              </w:rPr>
              <w:t xml:space="preserve"> typically must ask and answer many more background questions before ar</w:t>
            </w:r>
            <w:r w:rsidR="002A62E4" w:rsidRPr="00554899">
              <w:rPr>
                <w:rFonts w:ascii="Arial" w:hAnsi="Arial" w:cs="Arial"/>
                <w:sz w:val="20"/>
                <w:szCs w:val="20"/>
              </w:rPr>
              <w:t>riving at a foreground question.</w:t>
            </w:r>
            <w:r w:rsidR="00C71D73" w:rsidRPr="00554899">
              <w:rPr>
                <w:rFonts w:ascii="Arial" w:hAnsi="Arial" w:cs="Arial"/>
                <w:sz w:val="20"/>
                <w:szCs w:val="20"/>
              </w:rPr>
              <w:t xml:space="preserve"> </w:t>
            </w:r>
            <w:r w:rsidR="00584EA7" w:rsidRPr="00554899">
              <w:rPr>
                <w:rFonts w:ascii="Arial" w:hAnsi="Arial" w:cs="Arial"/>
                <w:sz w:val="20"/>
                <w:szCs w:val="20"/>
              </w:rPr>
              <w:t>This explains why novices may need to uti</w:t>
            </w:r>
            <w:r w:rsidR="00C71D73" w:rsidRPr="00554899">
              <w:rPr>
                <w:rFonts w:ascii="Arial" w:hAnsi="Arial" w:cs="Arial"/>
                <w:sz w:val="20"/>
                <w:szCs w:val="20"/>
              </w:rPr>
              <w:t>lize more review articles, text</w:t>
            </w:r>
            <w:r w:rsidR="00584EA7" w:rsidRPr="00554899">
              <w:rPr>
                <w:rFonts w:ascii="Arial" w:hAnsi="Arial" w:cs="Arial"/>
                <w:sz w:val="20"/>
                <w:szCs w:val="20"/>
              </w:rPr>
              <w:t>books, and basic drug info when caring for patients.</w:t>
            </w:r>
          </w:p>
          <w:p w14:paraId="5C4B30BF" w14:textId="77777777" w:rsidR="00584EA7" w:rsidRPr="00554899" w:rsidRDefault="00764C9D" w:rsidP="00554899">
            <w:pPr>
              <w:spacing w:after="120" w:line="276" w:lineRule="auto"/>
              <w:ind w:left="342"/>
              <w:rPr>
                <w:rFonts w:ascii="Arial" w:hAnsi="Arial" w:cs="Arial"/>
                <w:sz w:val="20"/>
                <w:szCs w:val="20"/>
              </w:rPr>
            </w:pPr>
            <w:r w:rsidRPr="00554899">
              <w:rPr>
                <w:rFonts w:ascii="Arial" w:hAnsi="Arial" w:cs="Arial"/>
                <w:b/>
                <w:sz w:val="20"/>
                <w:szCs w:val="20"/>
              </w:rPr>
              <w:t>Experts</w:t>
            </w:r>
            <w:r w:rsidRPr="00554899">
              <w:rPr>
                <w:rFonts w:ascii="Arial" w:hAnsi="Arial" w:cs="Arial"/>
                <w:sz w:val="20"/>
                <w:szCs w:val="20"/>
              </w:rPr>
              <w:t xml:space="preserve"> typically have acquired much of the background information need</w:t>
            </w:r>
            <w:r w:rsidR="00245560" w:rsidRPr="00554899">
              <w:rPr>
                <w:rFonts w:ascii="Arial" w:hAnsi="Arial" w:cs="Arial"/>
                <w:sz w:val="20"/>
                <w:szCs w:val="20"/>
              </w:rPr>
              <w:t>ed</w:t>
            </w:r>
            <w:r w:rsidRPr="00554899">
              <w:rPr>
                <w:rFonts w:ascii="Arial" w:hAnsi="Arial" w:cs="Arial"/>
                <w:sz w:val="20"/>
                <w:szCs w:val="20"/>
              </w:rPr>
              <w:t xml:space="preserve"> to ask strong PICO formatted Foreground questions. </w:t>
            </w:r>
            <w:r w:rsidR="006B0749" w:rsidRPr="00554899">
              <w:rPr>
                <w:rFonts w:ascii="Arial" w:hAnsi="Arial" w:cs="Arial"/>
                <w:sz w:val="20"/>
                <w:szCs w:val="20"/>
              </w:rPr>
              <w:t>PICO questions are discussed on the next slide.</w:t>
            </w:r>
          </w:p>
        </w:tc>
      </w:tr>
      <w:tr w:rsidR="0092054C" w:rsidRPr="00554899" w14:paraId="41827277" w14:textId="77777777" w:rsidTr="00D21231">
        <w:trPr>
          <w:trHeight w:val="288"/>
        </w:trPr>
        <w:tc>
          <w:tcPr>
            <w:tcW w:w="1172" w:type="dxa"/>
            <w:shd w:val="clear" w:color="auto" w:fill="CCCCCC"/>
            <w:vAlign w:val="center"/>
          </w:tcPr>
          <w:p w14:paraId="6DB443C9"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5</w:t>
            </w:r>
          </w:p>
        </w:tc>
        <w:tc>
          <w:tcPr>
            <w:tcW w:w="8898" w:type="dxa"/>
            <w:shd w:val="clear" w:color="auto" w:fill="CCCCCC"/>
            <w:vAlign w:val="center"/>
          </w:tcPr>
          <w:p w14:paraId="37997B05" w14:textId="78CA3EC6" w:rsidR="0092054C" w:rsidRPr="00554899" w:rsidRDefault="006B0749" w:rsidP="00554899">
            <w:pPr>
              <w:spacing w:after="120" w:line="276" w:lineRule="auto"/>
              <w:rPr>
                <w:rFonts w:ascii="Arial" w:hAnsi="Arial" w:cs="Arial"/>
                <w:sz w:val="20"/>
                <w:szCs w:val="20"/>
              </w:rPr>
            </w:pPr>
            <w:r w:rsidRPr="00554899">
              <w:rPr>
                <w:rFonts w:ascii="Arial" w:hAnsi="Arial" w:cs="Arial"/>
                <w:sz w:val="20"/>
                <w:szCs w:val="20"/>
              </w:rPr>
              <w:t xml:space="preserve">The PICO format provides a structure </w:t>
            </w:r>
            <w:r w:rsidR="00C14CF8" w:rsidRPr="00554899">
              <w:rPr>
                <w:rFonts w:ascii="Arial" w:hAnsi="Arial" w:cs="Arial"/>
                <w:sz w:val="20"/>
                <w:szCs w:val="20"/>
              </w:rPr>
              <w:t>for</w:t>
            </w:r>
            <w:r w:rsidRPr="00554899">
              <w:rPr>
                <w:rFonts w:ascii="Arial" w:hAnsi="Arial" w:cs="Arial"/>
                <w:sz w:val="20"/>
                <w:szCs w:val="20"/>
              </w:rPr>
              <w:t xml:space="preserve"> asking foreground questions</w:t>
            </w:r>
            <w:r w:rsidR="00C71D73" w:rsidRPr="00554899">
              <w:rPr>
                <w:rFonts w:ascii="Arial" w:hAnsi="Arial" w:cs="Arial"/>
                <w:sz w:val="20"/>
                <w:szCs w:val="20"/>
              </w:rPr>
              <w:t xml:space="preserve">. </w:t>
            </w:r>
            <w:r w:rsidRPr="00554899">
              <w:rPr>
                <w:rFonts w:ascii="Arial" w:hAnsi="Arial" w:cs="Arial"/>
                <w:sz w:val="20"/>
                <w:szCs w:val="20"/>
              </w:rPr>
              <w:t>The PICO format is not needed for background questions.</w:t>
            </w:r>
            <w:r w:rsidR="001E5939">
              <w:rPr>
                <w:rFonts w:ascii="Arial" w:hAnsi="Arial" w:cs="Arial"/>
                <w:sz w:val="20"/>
                <w:szCs w:val="20"/>
              </w:rPr>
              <w:t xml:space="preserve"> </w:t>
            </w:r>
          </w:p>
          <w:p w14:paraId="1611322E" w14:textId="77777777" w:rsidR="00716F44" w:rsidRPr="00554899" w:rsidRDefault="00716F44" w:rsidP="00554899">
            <w:pPr>
              <w:spacing w:after="120" w:line="276" w:lineRule="auto"/>
              <w:rPr>
                <w:rFonts w:ascii="Arial" w:hAnsi="Arial" w:cs="Arial"/>
                <w:sz w:val="20"/>
                <w:szCs w:val="20"/>
              </w:rPr>
            </w:pPr>
          </w:p>
          <w:p w14:paraId="2CBECD81" w14:textId="321BD5AF" w:rsidR="00C14CF8" w:rsidRPr="00554899" w:rsidRDefault="002A62E4" w:rsidP="00554899">
            <w:pPr>
              <w:spacing w:after="120" w:line="276" w:lineRule="auto"/>
              <w:rPr>
                <w:rFonts w:ascii="Arial" w:hAnsi="Arial" w:cs="Arial"/>
                <w:color w:val="000000"/>
                <w:sz w:val="20"/>
                <w:szCs w:val="20"/>
              </w:rPr>
            </w:pPr>
            <w:r w:rsidRPr="00554899">
              <w:rPr>
                <w:rFonts w:ascii="Arial" w:hAnsi="Arial" w:cs="Arial"/>
                <w:b/>
                <w:color w:val="000000"/>
                <w:sz w:val="20"/>
                <w:szCs w:val="20"/>
              </w:rPr>
              <w:t xml:space="preserve">Problem, </w:t>
            </w:r>
            <w:r w:rsidR="00716F44" w:rsidRPr="00554899">
              <w:rPr>
                <w:rFonts w:ascii="Arial" w:hAnsi="Arial" w:cs="Arial"/>
                <w:b/>
                <w:color w:val="000000"/>
                <w:sz w:val="20"/>
                <w:szCs w:val="20"/>
              </w:rPr>
              <w:t>Population</w:t>
            </w:r>
            <w:r w:rsidRPr="00554899">
              <w:rPr>
                <w:rFonts w:ascii="Arial" w:hAnsi="Arial" w:cs="Arial"/>
                <w:b/>
                <w:color w:val="000000"/>
                <w:sz w:val="20"/>
                <w:szCs w:val="20"/>
              </w:rPr>
              <w:t xml:space="preserve">, or Patient </w:t>
            </w:r>
            <w:r w:rsidR="00C71D73" w:rsidRPr="00554899">
              <w:rPr>
                <w:rFonts w:ascii="Arial" w:hAnsi="Arial" w:cs="Arial"/>
                <w:b/>
                <w:color w:val="000000"/>
                <w:sz w:val="20"/>
                <w:szCs w:val="20"/>
              </w:rPr>
              <w:t>T</w:t>
            </w:r>
            <w:r w:rsidRPr="00554899">
              <w:rPr>
                <w:rFonts w:ascii="Arial" w:hAnsi="Arial" w:cs="Arial"/>
                <w:b/>
                <w:color w:val="000000"/>
                <w:sz w:val="20"/>
                <w:szCs w:val="20"/>
              </w:rPr>
              <w:t>ype</w:t>
            </w:r>
            <w:r w:rsidR="00716F44" w:rsidRPr="00554899">
              <w:rPr>
                <w:rFonts w:ascii="Arial" w:hAnsi="Arial" w:cs="Arial"/>
                <w:color w:val="000000"/>
                <w:sz w:val="20"/>
                <w:szCs w:val="20"/>
              </w:rPr>
              <w:br/>
            </w:r>
            <w:r w:rsidR="001E5939">
              <w:rPr>
                <w:rFonts w:ascii="Arial" w:hAnsi="Arial" w:cs="Arial"/>
                <w:color w:val="000000"/>
                <w:sz w:val="20"/>
                <w:szCs w:val="20"/>
              </w:rPr>
              <w:t xml:space="preserve"> </w:t>
            </w:r>
            <w:r w:rsidR="00716F44" w:rsidRPr="00554899">
              <w:rPr>
                <w:rFonts w:ascii="Arial" w:hAnsi="Arial" w:cs="Arial"/>
                <w:color w:val="000000"/>
                <w:sz w:val="20"/>
                <w:szCs w:val="20"/>
              </w:rPr>
              <w:t xml:space="preserve">What is the disease or </w:t>
            </w:r>
            <w:r w:rsidRPr="00554899">
              <w:rPr>
                <w:rFonts w:ascii="Arial" w:hAnsi="Arial" w:cs="Arial"/>
                <w:color w:val="000000"/>
                <w:sz w:val="20"/>
                <w:szCs w:val="20"/>
              </w:rPr>
              <w:t xml:space="preserve">medical </w:t>
            </w:r>
            <w:r w:rsidR="00716F44" w:rsidRPr="00554899">
              <w:rPr>
                <w:rFonts w:ascii="Arial" w:hAnsi="Arial" w:cs="Arial"/>
                <w:color w:val="000000"/>
                <w:sz w:val="20"/>
                <w:szCs w:val="20"/>
              </w:rPr>
              <w:t>condition?</w:t>
            </w:r>
            <w:r w:rsidR="00716F44" w:rsidRPr="00554899">
              <w:rPr>
                <w:rFonts w:ascii="Arial" w:hAnsi="Arial" w:cs="Arial"/>
                <w:color w:val="000000"/>
                <w:sz w:val="20"/>
                <w:szCs w:val="20"/>
              </w:rPr>
              <w:br/>
            </w:r>
            <w:r w:rsidR="001E5939">
              <w:rPr>
                <w:rFonts w:ascii="Arial" w:hAnsi="Arial" w:cs="Arial"/>
                <w:color w:val="000000"/>
                <w:sz w:val="20"/>
                <w:szCs w:val="20"/>
              </w:rPr>
              <w:t xml:space="preserve"> </w:t>
            </w:r>
            <w:r w:rsidR="00716F44" w:rsidRPr="00554899">
              <w:rPr>
                <w:rFonts w:ascii="Arial" w:hAnsi="Arial" w:cs="Arial"/>
                <w:color w:val="000000"/>
                <w:sz w:val="20"/>
                <w:szCs w:val="20"/>
              </w:rPr>
              <w:t>What are the important characteristics of my patient?</w:t>
            </w:r>
          </w:p>
          <w:p w14:paraId="2EDE8995" w14:textId="254427ED" w:rsidR="00E21614" w:rsidRPr="00554899" w:rsidRDefault="001E5939" w:rsidP="00554899">
            <w:pPr>
              <w:spacing w:after="120" w:line="276" w:lineRule="auto"/>
              <w:rPr>
                <w:rFonts w:ascii="Arial" w:hAnsi="Arial" w:cs="Arial"/>
                <w:color w:val="000000"/>
                <w:sz w:val="20"/>
                <w:szCs w:val="20"/>
              </w:rPr>
            </w:pPr>
            <w:r>
              <w:rPr>
                <w:rFonts w:ascii="Arial" w:hAnsi="Arial" w:cs="Arial"/>
                <w:color w:val="000000"/>
                <w:sz w:val="20"/>
                <w:szCs w:val="20"/>
              </w:rPr>
              <w:t xml:space="preserve"> </w:t>
            </w:r>
            <w:r w:rsidR="00C14CF8" w:rsidRPr="00554899">
              <w:rPr>
                <w:rFonts w:ascii="Arial" w:hAnsi="Arial" w:cs="Arial"/>
                <w:color w:val="000000"/>
                <w:sz w:val="20"/>
                <w:szCs w:val="20"/>
              </w:rPr>
              <w:t>*</w:t>
            </w:r>
            <w:r w:rsidR="00C71D73" w:rsidRPr="00554899">
              <w:rPr>
                <w:rFonts w:ascii="Arial" w:hAnsi="Arial" w:cs="Arial"/>
                <w:color w:val="000000"/>
                <w:sz w:val="20"/>
                <w:szCs w:val="20"/>
              </w:rPr>
              <w:t xml:space="preserve"> I</w:t>
            </w:r>
            <w:r w:rsidR="00C14CF8" w:rsidRPr="00554899">
              <w:rPr>
                <w:rFonts w:ascii="Arial" w:hAnsi="Arial" w:cs="Arial"/>
                <w:color w:val="000000"/>
                <w:sz w:val="20"/>
                <w:szCs w:val="20"/>
              </w:rPr>
              <w:t xml:space="preserve">t is best to start with broad population descriptions and narrow later in the process if </w:t>
            </w:r>
            <w:r w:rsidR="00440F26" w:rsidRPr="00554899">
              <w:rPr>
                <w:rFonts w:ascii="Arial" w:hAnsi="Arial" w:cs="Arial"/>
                <w:color w:val="000000"/>
                <w:sz w:val="20"/>
                <w:szCs w:val="20"/>
              </w:rPr>
              <w:t>needed. *</w:t>
            </w:r>
            <w:r w:rsidR="00716F44" w:rsidRPr="00554899">
              <w:rPr>
                <w:rFonts w:ascii="Arial" w:hAnsi="Arial" w:cs="Arial"/>
                <w:color w:val="000000"/>
                <w:sz w:val="20"/>
                <w:szCs w:val="20"/>
              </w:rPr>
              <w:br/>
            </w:r>
            <w:r w:rsidR="00716F44" w:rsidRPr="00554899">
              <w:rPr>
                <w:rFonts w:ascii="Arial" w:hAnsi="Arial" w:cs="Arial"/>
                <w:b/>
                <w:color w:val="000000"/>
                <w:sz w:val="20"/>
                <w:szCs w:val="20"/>
              </w:rPr>
              <w:t>Intervention</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What is the intervention I am looking for?</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Is it realistic (availability, cost</w:t>
            </w:r>
            <w:r w:rsidR="002A62E4" w:rsidRPr="00554899">
              <w:rPr>
                <w:rFonts w:ascii="Arial" w:hAnsi="Arial" w:cs="Arial"/>
                <w:color w:val="000000"/>
                <w:sz w:val="20"/>
                <w:szCs w:val="20"/>
              </w:rPr>
              <w:t>, convenience</w:t>
            </w:r>
            <w:r w:rsidR="00716F44" w:rsidRPr="00554899">
              <w:rPr>
                <w:rFonts w:ascii="Arial" w:hAnsi="Arial" w:cs="Arial"/>
                <w:color w:val="000000"/>
                <w:sz w:val="20"/>
                <w:szCs w:val="20"/>
              </w:rPr>
              <w:t xml:space="preserve">)? </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Is this different from how I currently practice?</w:t>
            </w:r>
            <w:r w:rsidR="002A62E4" w:rsidRPr="00554899">
              <w:rPr>
                <w:rFonts w:ascii="Arial" w:hAnsi="Arial" w:cs="Arial"/>
                <w:color w:val="000000"/>
                <w:sz w:val="20"/>
                <w:szCs w:val="20"/>
              </w:rPr>
              <w:t xml:space="preserve"> -&gt; </w:t>
            </w:r>
            <w:r w:rsidR="002A62E4" w:rsidRPr="00554899">
              <w:rPr>
                <w:rFonts w:ascii="Arial" w:hAnsi="Arial" w:cs="Arial"/>
                <w:b/>
                <w:color w:val="000000"/>
                <w:sz w:val="20"/>
                <w:szCs w:val="20"/>
              </w:rPr>
              <w:t xml:space="preserve">Is it a </w:t>
            </w:r>
            <w:r w:rsidR="002A62E4" w:rsidRPr="00554899">
              <w:rPr>
                <w:rFonts w:ascii="Arial" w:hAnsi="Arial" w:cs="Arial"/>
                <w:color w:val="000000"/>
                <w:sz w:val="20"/>
                <w:szCs w:val="20"/>
              </w:rPr>
              <w:t>POE</w:t>
            </w:r>
            <w:r w:rsidR="002A62E4" w:rsidRPr="00554899">
              <w:rPr>
                <w:rFonts w:ascii="Arial" w:hAnsi="Arial" w:cs="Arial"/>
                <w:b/>
                <w:color w:val="000000"/>
                <w:sz w:val="20"/>
                <w:szCs w:val="20"/>
                <w:u w:val="single"/>
              </w:rPr>
              <w:t>M</w:t>
            </w:r>
            <w:r w:rsidR="002A62E4" w:rsidRPr="00554899">
              <w:rPr>
                <w:rFonts w:ascii="Arial" w:hAnsi="Arial" w:cs="Arial"/>
                <w:b/>
                <w:color w:val="000000"/>
                <w:sz w:val="20"/>
                <w:szCs w:val="20"/>
              </w:rPr>
              <w:t>? See slide 11.</w:t>
            </w:r>
            <w:r w:rsidR="00716F44" w:rsidRPr="00554899">
              <w:rPr>
                <w:rFonts w:ascii="Arial" w:hAnsi="Arial" w:cs="Arial"/>
                <w:color w:val="000000"/>
                <w:sz w:val="20"/>
                <w:szCs w:val="20"/>
              </w:rPr>
              <w:br/>
            </w:r>
            <w:r w:rsidR="00716F44" w:rsidRPr="00554899">
              <w:rPr>
                <w:rFonts w:ascii="Arial" w:hAnsi="Arial" w:cs="Arial"/>
                <w:b/>
                <w:color w:val="000000"/>
                <w:sz w:val="20"/>
                <w:szCs w:val="20"/>
              </w:rPr>
              <w:t>Comparison</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What is the alternative to the intervention?</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Was it tested against gold standard or placebo?</w:t>
            </w:r>
            <w:r w:rsidR="00716F44" w:rsidRPr="00554899">
              <w:rPr>
                <w:rFonts w:ascii="Arial" w:hAnsi="Arial" w:cs="Arial"/>
                <w:color w:val="000000"/>
                <w:sz w:val="20"/>
                <w:szCs w:val="20"/>
              </w:rPr>
              <w:br/>
            </w:r>
            <w:r w:rsidR="00716F44" w:rsidRPr="00554899">
              <w:rPr>
                <w:rFonts w:ascii="Arial" w:hAnsi="Arial" w:cs="Arial"/>
                <w:b/>
                <w:color w:val="000000"/>
                <w:sz w:val="20"/>
                <w:szCs w:val="20"/>
              </w:rPr>
              <w:t>Outcome</w:t>
            </w:r>
            <w:r w:rsidR="00716F44" w:rsidRPr="00554899">
              <w:rPr>
                <w:rFonts w:ascii="Arial" w:hAnsi="Arial" w:cs="Arial"/>
                <w:color w:val="000000"/>
                <w:sz w:val="20"/>
                <w:szCs w:val="20"/>
              </w:rPr>
              <w:br/>
            </w:r>
            <w:r>
              <w:rPr>
                <w:rFonts w:ascii="Arial" w:hAnsi="Arial" w:cs="Arial"/>
                <w:color w:val="000000"/>
                <w:sz w:val="20"/>
                <w:szCs w:val="20"/>
              </w:rPr>
              <w:t xml:space="preserve"> </w:t>
            </w:r>
            <w:r w:rsidR="00716F44" w:rsidRPr="00554899">
              <w:rPr>
                <w:rFonts w:ascii="Arial" w:hAnsi="Arial" w:cs="Arial"/>
                <w:color w:val="000000"/>
                <w:sz w:val="20"/>
                <w:szCs w:val="20"/>
              </w:rPr>
              <w:t>Is it something patients care about?</w:t>
            </w:r>
            <w:r>
              <w:rPr>
                <w:rFonts w:ascii="Arial" w:hAnsi="Arial" w:cs="Arial"/>
                <w:color w:val="000000"/>
                <w:sz w:val="20"/>
                <w:szCs w:val="20"/>
              </w:rPr>
              <w:t xml:space="preserve"> </w:t>
            </w:r>
          </w:p>
          <w:p w14:paraId="2A50EA0E" w14:textId="50D66ACC" w:rsidR="00716F44" w:rsidRPr="00554899" w:rsidRDefault="001E5939" w:rsidP="00554899">
            <w:pPr>
              <w:spacing w:after="120" w:line="276" w:lineRule="auto"/>
              <w:rPr>
                <w:rFonts w:ascii="Arial" w:hAnsi="Arial" w:cs="Arial"/>
                <w:color w:val="000000"/>
                <w:sz w:val="20"/>
                <w:szCs w:val="20"/>
              </w:rPr>
            </w:pPr>
            <w:r>
              <w:rPr>
                <w:rFonts w:ascii="Arial" w:hAnsi="Arial" w:cs="Arial"/>
                <w:b/>
                <w:color w:val="000000"/>
                <w:sz w:val="20"/>
                <w:szCs w:val="20"/>
              </w:rPr>
              <w:t xml:space="preserve"> </w:t>
            </w:r>
            <w:r w:rsidR="00716F44" w:rsidRPr="00554899">
              <w:rPr>
                <w:rFonts w:ascii="Arial" w:hAnsi="Arial" w:cs="Arial"/>
                <w:b/>
                <w:color w:val="000000"/>
                <w:sz w:val="20"/>
                <w:szCs w:val="20"/>
              </w:rPr>
              <w:t>P</w:t>
            </w:r>
            <w:r w:rsidR="00716F44" w:rsidRPr="00554899">
              <w:rPr>
                <w:rFonts w:ascii="Arial" w:hAnsi="Arial" w:cs="Arial"/>
                <w:color w:val="000000"/>
                <w:sz w:val="20"/>
                <w:szCs w:val="20"/>
              </w:rPr>
              <w:t xml:space="preserve">atient </w:t>
            </w:r>
            <w:r w:rsidR="00716F44" w:rsidRPr="00554899">
              <w:rPr>
                <w:rFonts w:ascii="Arial" w:hAnsi="Arial" w:cs="Arial"/>
                <w:b/>
                <w:color w:val="000000"/>
                <w:sz w:val="20"/>
                <w:szCs w:val="20"/>
              </w:rPr>
              <w:t>O</w:t>
            </w:r>
            <w:r w:rsidR="00716F44" w:rsidRPr="00554899">
              <w:rPr>
                <w:rFonts w:ascii="Arial" w:hAnsi="Arial" w:cs="Arial"/>
                <w:color w:val="000000"/>
                <w:sz w:val="20"/>
                <w:szCs w:val="20"/>
              </w:rPr>
              <w:t xml:space="preserve">riented </w:t>
            </w:r>
            <w:r w:rsidR="00716F44" w:rsidRPr="00554899">
              <w:rPr>
                <w:rFonts w:ascii="Arial" w:hAnsi="Arial" w:cs="Arial"/>
                <w:b/>
                <w:color w:val="000000"/>
                <w:sz w:val="20"/>
                <w:szCs w:val="20"/>
              </w:rPr>
              <w:t>E</w:t>
            </w:r>
            <w:r w:rsidR="00716F44" w:rsidRPr="00554899">
              <w:rPr>
                <w:rFonts w:ascii="Arial" w:hAnsi="Arial" w:cs="Arial"/>
                <w:color w:val="000000"/>
                <w:sz w:val="20"/>
                <w:szCs w:val="20"/>
              </w:rPr>
              <w:t>vidence (</w:t>
            </w:r>
            <w:r w:rsidR="00716F44" w:rsidRPr="00554899">
              <w:rPr>
                <w:rFonts w:ascii="Arial" w:hAnsi="Arial" w:cs="Arial"/>
                <w:b/>
                <w:color w:val="000000"/>
                <w:sz w:val="20"/>
                <w:szCs w:val="20"/>
              </w:rPr>
              <w:t>POE</w:t>
            </w:r>
            <w:r w:rsidR="00716F44" w:rsidRPr="00554899">
              <w:rPr>
                <w:rFonts w:ascii="Arial" w:hAnsi="Arial" w:cs="Arial"/>
                <w:color w:val="000000"/>
                <w:sz w:val="20"/>
                <w:szCs w:val="20"/>
              </w:rPr>
              <w:t xml:space="preserve">) -&gt; </w:t>
            </w:r>
            <w:r w:rsidR="00AB3741" w:rsidRPr="00554899">
              <w:rPr>
                <w:rFonts w:ascii="Arial" w:hAnsi="Arial" w:cs="Arial"/>
                <w:b/>
                <w:color w:val="000000"/>
                <w:sz w:val="20"/>
                <w:szCs w:val="20"/>
              </w:rPr>
              <w:t>S</w:t>
            </w:r>
            <w:r w:rsidR="00716F44" w:rsidRPr="00554899">
              <w:rPr>
                <w:rFonts w:ascii="Arial" w:hAnsi="Arial" w:cs="Arial"/>
                <w:b/>
                <w:color w:val="000000"/>
                <w:sz w:val="20"/>
                <w:szCs w:val="20"/>
              </w:rPr>
              <w:t>ee slide 6.</w:t>
            </w:r>
          </w:p>
          <w:p w14:paraId="7D2FD527" w14:textId="77777777" w:rsidR="00716F44" w:rsidRPr="00554899" w:rsidRDefault="00716F44" w:rsidP="00554899">
            <w:pPr>
              <w:spacing w:after="120" w:line="276" w:lineRule="auto"/>
              <w:rPr>
                <w:rFonts w:ascii="Arial" w:hAnsi="Arial" w:cs="Arial"/>
                <w:color w:val="000000"/>
                <w:sz w:val="20"/>
                <w:szCs w:val="20"/>
              </w:rPr>
            </w:pPr>
          </w:p>
          <w:p w14:paraId="2F11309B" w14:textId="77777777" w:rsidR="00716F44" w:rsidRPr="00554899" w:rsidRDefault="00716F44" w:rsidP="00554899">
            <w:pPr>
              <w:spacing w:after="120" w:line="276" w:lineRule="auto"/>
              <w:rPr>
                <w:rFonts w:ascii="Arial" w:hAnsi="Arial" w:cs="Arial"/>
                <w:sz w:val="20"/>
                <w:szCs w:val="20"/>
              </w:rPr>
            </w:pPr>
            <w:r w:rsidRPr="00554899">
              <w:rPr>
                <w:rFonts w:ascii="Arial" w:hAnsi="Arial" w:cs="Arial"/>
                <w:b/>
                <w:color w:val="000000"/>
                <w:sz w:val="20"/>
                <w:szCs w:val="20"/>
              </w:rPr>
              <w:lastRenderedPageBreak/>
              <w:t>Active learning</w:t>
            </w:r>
            <w:r w:rsidRPr="00554899">
              <w:rPr>
                <w:rFonts w:ascii="Arial" w:hAnsi="Arial" w:cs="Arial"/>
                <w:color w:val="000000"/>
                <w:sz w:val="20"/>
                <w:szCs w:val="20"/>
              </w:rPr>
              <w:t xml:space="preserve">: </w:t>
            </w:r>
            <w:r w:rsidR="00780842" w:rsidRPr="00554899">
              <w:rPr>
                <w:rFonts w:ascii="Arial" w:hAnsi="Arial" w:cs="Arial"/>
                <w:color w:val="000000"/>
                <w:sz w:val="20"/>
                <w:szCs w:val="20"/>
              </w:rPr>
              <w:t>C</w:t>
            </w:r>
            <w:r w:rsidR="00C14CF8" w:rsidRPr="00554899">
              <w:rPr>
                <w:rFonts w:ascii="Arial" w:hAnsi="Arial" w:cs="Arial"/>
                <w:color w:val="000000"/>
                <w:sz w:val="20"/>
                <w:szCs w:val="20"/>
              </w:rPr>
              <w:t>ollect a complex question from the audience and practice formatting it as a PICO</w:t>
            </w:r>
            <w:r w:rsidR="005B7DBF" w:rsidRPr="00554899">
              <w:rPr>
                <w:rFonts w:ascii="Arial" w:hAnsi="Arial" w:cs="Arial"/>
                <w:color w:val="000000"/>
                <w:sz w:val="20"/>
                <w:szCs w:val="20"/>
              </w:rPr>
              <w:t>.</w:t>
            </w:r>
          </w:p>
        </w:tc>
      </w:tr>
      <w:tr w:rsidR="0092054C" w:rsidRPr="00554899" w14:paraId="76F954AB" w14:textId="77777777" w:rsidTr="00D21231">
        <w:trPr>
          <w:trHeight w:val="288"/>
        </w:trPr>
        <w:tc>
          <w:tcPr>
            <w:tcW w:w="1172" w:type="dxa"/>
            <w:vAlign w:val="center"/>
          </w:tcPr>
          <w:p w14:paraId="446E15FF"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lastRenderedPageBreak/>
              <w:t>6</w:t>
            </w:r>
          </w:p>
        </w:tc>
        <w:tc>
          <w:tcPr>
            <w:tcW w:w="8898" w:type="dxa"/>
            <w:vAlign w:val="center"/>
          </w:tcPr>
          <w:p w14:paraId="4E4EBE83" w14:textId="471B0D73" w:rsidR="00780842" w:rsidRPr="00554899" w:rsidRDefault="00780842" w:rsidP="00554899">
            <w:pPr>
              <w:spacing w:after="120" w:line="276" w:lineRule="auto"/>
              <w:rPr>
                <w:rFonts w:ascii="Arial" w:hAnsi="Arial" w:cs="Arial"/>
                <w:sz w:val="20"/>
                <w:szCs w:val="20"/>
              </w:rPr>
            </w:pPr>
            <w:r w:rsidRPr="00554899">
              <w:rPr>
                <w:rFonts w:ascii="Arial" w:hAnsi="Arial" w:cs="Arial"/>
                <w:b/>
                <w:color w:val="000000"/>
                <w:sz w:val="20"/>
                <w:szCs w:val="20"/>
              </w:rPr>
              <w:t>P</w:t>
            </w:r>
            <w:r w:rsidRPr="00554899">
              <w:rPr>
                <w:rFonts w:ascii="Arial" w:hAnsi="Arial" w:cs="Arial"/>
                <w:color w:val="000000"/>
                <w:sz w:val="20"/>
                <w:szCs w:val="20"/>
              </w:rPr>
              <w:t xml:space="preserve">atient </w:t>
            </w:r>
            <w:r w:rsidRPr="00554899">
              <w:rPr>
                <w:rFonts w:ascii="Arial" w:hAnsi="Arial" w:cs="Arial"/>
                <w:b/>
                <w:color w:val="000000"/>
                <w:sz w:val="20"/>
                <w:szCs w:val="20"/>
              </w:rPr>
              <w:t>O</w:t>
            </w:r>
            <w:r w:rsidRPr="00554899">
              <w:rPr>
                <w:rFonts w:ascii="Arial" w:hAnsi="Arial" w:cs="Arial"/>
                <w:color w:val="000000"/>
                <w:sz w:val="20"/>
                <w:szCs w:val="20"/>
              </w:rPr>
              <w:t xml:space="preserve">riented </w:t>
            </w:r>
            <w:r w:rsidRPr="00554899">
              <w:rPr>
                <w:rFonts w:ascii="Arial" w:hAnsi="Arial" w:cs="Arial"/>
                <w:b/>
                <w:color w:val="000000"/>
                <w:sz w:val="20"/>
                <w:szCs w:val="20"/>
              </w:rPr>
              <w:t>E</w:t>
            </w:r>
            <w:r w:rsidRPr="00554899">
              <w:rPr>
                <w:rFonts w:ascii="Arial" w:hAnsi="Arial" w:cs="Arial"/>
                <w:color w:val="000000"/>
                <w:sz w:val="20"/>
                <w:szCs w:val="20"/>
              </w:rPr>
              <w:t>vidence (</w:t>
            </w:r>
            <w:r w:rsidRPr="00554899">
              <w:rPr>
                <w:rFonts w:ascii="Arial" w:hAnsi="Arial" w:cs="Arial"/>
                <w:b/>
                <w:color w:val="000000"/>
                <w:sz w:val="20"/>
                <w:szCs w:val="20"/>
              </w:rPr>
              <w:t>POE</w:t>
            </w:r>
            <w:r w:rsidR="002B78D8" w:rsidRPr="00554899">
              <w:rPr>
                <w:rFonts w:ascii="Arial" w:hAnsi="Arial" w:cs="Arial"/>
                <w:sz w:val="20"/>
                <w:szCs w:val="20"/>
              </w:rPr>
              <w:t xml:space="preserve">): The gold standard of outcomes! </w:t>
            </w:r>
            <w:r w:rsidRPr="00554899">
              <w:rPr>
                <w:rFonts w:ascii="Arial" w:hAnsi="Arial" w:cs="Arial"/>
                <w:sz w:val="20"/>
                <w:szCs w:val="20"/>
              </w:rPr>
              <w:t>Direct</w:t>
            </w:r>
            <w:r w:rsidR="00747AF8" w:rsidRPr="00554899">
              <w:rPr>
                <w:rFonts w:ascii="Arial" w:hAnsi="Arial" w:cs="Arial"/>
                <w:sz w:val="20"/>
                <w:szCs w:val="20"/>
              </w:rPr>
              <w:t xml:space="preserve">ly measures </w:t>
            </w:r>
            <w:r w:rsidRPr="00554899">
              <w:rPr>
                <w:rFonts w:ascii="Arial" w:hAnsi="Arial" w:cs="Arial"/>
                <w:sz w:val="20"/>
                <w:szCs w:val="20"/>
              </w:rPr>
              <w:t>outcomes that patients and providers care about without requiring extrapolation.</w:t>
            </w:r>
            <w:r w:rsidR="001E5939">
              <w:rPr>
                <w:rFonts w:ascii="Arial" w:hAnsi="Arial" w:cs="Arial"/>
                <w:sz w:val="20"/>
                <w:szCs w:val="20"/>
              </w:rPr>
              <w:t xml:space="preserve"> </w:t>
            </w:r>
          </w:p>
          <w:p w14:paraId="3DEF907D" w14:textId="77777777" w:rsidR="00780842" w:rsidRPr="00554899" w:rsidRDefault="00780842" w:rsidP="00554899">
            <w:pPr>
              <w:spacing w:after="120" w:line="276" w:lineRule="auto"/>
              <w:rPr>
                <w:rFonts w:ascii="Arial" w:hAnsi="Arial" w:cs="Arial"/>
                <w:sz w:val="20"/>
                <w:szCs w:val="20"/>
              </w:rPr>
            </w:pPr>
          </w:p>
          <w:p w14:paraId="2A86F0A4" w14:textId="1DE8BD38" w:rsidR="00780842" w:rsidRPr="00554899" w:rsidRDefault="00780842" w:rsidP="00554899">
            <w:pPr>
              <w:spacing w:after="120" w:line="276" w:lineRule="auto"/>
              <w:rPr>
                <w:rFonts w:ascii="Arial" w:hAnsi="Arial" w:cs="Arial"/>
                <w:sz w:val="20"/>
                <w:szCs w:val="20"/>
              </w:rPr>
            </w:pPr>
            <w:r w:rsidRPr="00554899">
              <w:rPr>
                <w:rFonts w:ascii="Arial" w:hAnsi="Arial" w:cs="Arial"/>
                <w:b/>
                <w:sz w:val="20"/>
                <w:szCs w:val="20"/>
              </w:rPr>
              <w:t>D</w:t>
            </w:r>
            <w:r w:rsidRPr="00554899">
              <w:rPr>
                <w:rFonts w:ascii="Arial" w:hAnsi="Arial" w:cs="Arial"/>
                <w:sz w:val="20"/>
                <w:szCs w:val="20"/>
              </w:rPr>
              <w:t xml:space="preserve">isease </w:t>
            </w:r>
            <w:r w:rsidRPr="00554899">
              <w:rPr>
                <w:rFonts w:ascii="Arial" w:hAnsi="Arial" w:cs="Arial"/>
                <w:b/>
                <w:sz w:val="20"/>
                <w:szCs w:val="20"/>
              </w:rPr>
              <w:t>O</w:t>
            </w:r>
            <w:r w:rsidRPr="00554899">
              <w:rPr>
                <w:rFonts w:ascii="Arial" w:hAnsi="Arial" w:cs="Arial"/>
                <w:sz w:val="20"/>
                <w:szCs w:val="20"/>
              </w:rPr>
              <w:t xml:space="preserve">riented </w:t>
            </w:r>
            <w:r w:rsidRPr="00554899">
              <w:rPr>
                <w:rFonts w:ascii="Arial" w:hAnsi="Arial" w:cs="Arial"/>
                <w:b/>
                <w:sz w:val="20"/>
                <w:szCs w:val="20"/>
              </w:rPr>
              <w:t>E</w:t>
            </w:r>
            <w:r w:rsidRPr="00554899">
              <w:rPr>
                <w:rFonts w:ascii="Arial" w:hAnsi="Arial" w:cs="Arial"/>
                <w:sz w:val="20"/>
                <w:szCs w:val="20"/>
              </w:rPr>
              <w:t>vidence (</w:t>
            </w:r>
            <w:r w:rsidRPr="00554899">
              <w:rPr>
                <w:rFonts w:ascii="Arial" w:hAnsi="Arial" w:cs="Arial"/>
                <w:b/>
                <w:sz w:val="20"/>
                <w:szCs w:val="20"/>
              </w:rPr>
              <w:t>DOE</w:t>
            </w:r>
            <w:r w:rsidR="002B78D8" w:rsidRPr="00554899">
              <w:rPr>
                <w:rFonts w:ascii="Arial" w:hAnsi="Arial" w:cs="Arial"/>
                <w:sz w:val="20"/>
                <w:szCs w:val="20"/>
              </w:rPr>
              <w:t xml:space="preserve">): The IOU of outcomes. </w:t>
            </w:r>
            <w:r w:rsidRPr="00554899">
              <w:rPr>
                <w:rFonts w:ascii="Arial" w:hAnsi="Arial" w:cs="Arial"/>
                <w:sz w:val="20"/>
                <w:szCs w:val="20"/>
              </w:rPr>
              <w:t xml:space="preserve">Require extrapolation to </w:t>
            </w:r>
            <w:r w:rsidR="00E94C0C" w:rsidRPr="00554899">
              <w:rPr>
                <w:rFonts w:ascii="Arial" w:hAnsi="Arial" w:cs="Arial"/>
                <w:sz w:val="20"/>
                <w:szCs w:val="20"/>
              </w:rPr>
              <w:t>patient</w:t>
            </w:r>
            <w:r w:rsidR="002B78D8" w:rsidRPr="00554899">
              <w:rPr>
                <w:rFonts w:ascii="Arial" w:hAnsi="Arial" w:cs="Arial"/>
                <w:sz w:val="20"/>
                <w:szCs w:val="20"/>
              </w:rPr>
              <w:t xml:space="preserve">-oriented outcomes. </w:t>
            </w:r>
            <w:r w:rsidR="00E94C0C" w:rsidRPr="00554899">
              <w:rPr>
                <w:rFonts w:ascii="Arial" w:hAnsi="Arial" w:cs="Arial"/>
                <w:sz w:val="20"/>
                <w:szCs w:val="20"/>
              </w:rPr>
              <w:t>AKA: surrogate outcomes.</w:t>
            </w:r>
          </w:p>
          <w:p w14:paraId="15CA8644" w14:textId="77777777" w:rsidR="00E94C0C" w:rsidRPr="00554899" w:rsidRDefault="00E94C0C" w:rsidP="00554899">
            <w:pPr>
              <w:spacing w:after="120" w:line="276" w:lineRule="auto"/>
              <w:rPr>
                <w:rFonts w:ascii="Arial" w:hAnsi="Arial" w:cs="Arial"/>
                <w:sz w:val="20"/>
                <w:szCs w:val="20"/>
              </w:rPr>
            </w:pPr>
          </w:p>
          <w:p w14:paraId="158DAB82" w14:textId="6AA1E51B" w:rsidR="002409A7" w:rsidRPr="00554899" w:rsidRDefault="00E94C0C" w:rsidP="00554899">
            <w:pPr>
              <w:spacing w:after="120" w:line="276" w:lineRule="auto"/>
              <w:rPr>
                <w:rFonts w:ascii="Arial" w:hAnsi="Arial" w:cs="Arial"/>
                <w:sz w:val="20"/>
                <w:szCs w:val="20"/>
              </w:rPr>
            </w:pPr>
            <w:r w:rsidRPr="00554899">
              <w:rPr>
                <w:rFonts w:ascii="Arial" w:hAnsi="Arial" w:cs="Arial"/>
                <w:b/>
                <w:sz w:val="20"/>
                <w:szCs w:val="20"/>
              </w:rPr>
              <w:t>Goal:</w:t>
            </w:r>
            <w:r w:rsidRPr="00554899">
              <w:rPr>
                <w:rFonts w:ascii="Arial" w:hAnsi="Arial" w:cs="Arial"/>
                <w:sz w:val="20"/>
                <w:szCs w:val="20"/>
              </w:rPr>
              <w:t xml:space="preserve"> Use POE whenever possible to target pain, symptoms, quality of life improvement.</w:t>
            </w:r>
            <w:r w:rsidR="001E5939">
              <w:rPr>
                <w:rFonts w:ascii="Arial" w:hAnsi="Arial" w:cs="Arial"/>
                <w:sz w:val="20"/>
                <w:szCs w:val="20"/>
              </w:rPr>
              <w:t xml:space="preserve"> </w:t>
            </w:r>
          </w:p>
        </w:tc>
      </w:tr>
      <w:tr w:rsidR="0092054C" w:rsidRPr="00554899" w14:paraId="1BD862D9" w14:textId="77777777" w:rsidTr="00D21231">
        <w:trPr>
          <w:trHeight w:val="288"/>
        </w:trPr>
        <w:tc>
          <w:tcPr>
            <w:tcW w:w="1172" w:type="dxa"/>
            <w:shd w:val="clear" w:color="auto" w:fill="CCCCCC"/>
            <w:vAlign w:val="center"/>
          </w:tcPr>
          <w:p w14:paraId="56321809"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7</w:t>
            </w:r>
          </w:p>
        </w:tc>
        <w:tc>
          <w:tcPr>
            <w:tcW w:w="8898" w:type="dxa"/>
            <w:shd w:val="clear" w:color="auto" w:fill="CCCCCC"/>
            <w:vAlign w:val="center"/>
          </w:tcPr>
          <w:p w14:paraId="5AD0EB1B" w14:textId="0E409B4A" w:rsidR="002409A7" w:rsidRPr="00554899" w:rsidRDefault="00E26C51" w:rsidP="00554899">
            <w:pPr>
              <w:spacing w:after="120" w:line="276" w:lineRule="auto"/>
              <w:rPr>
                <w:rFonts w:ascii="Arial" w:hAnsi="Arial" w:cs="Arial"/>
                <w:color w:val="000000"/>
                <w:sz w:val="20"/>
                <w:szCs w:val="20"/>
              </w:rPr>
            </w:pPr>
            <w:r w:rsidRPr="00554899">
              <w:rPr>
                <w:rFonts w:ascii="Arial" w:hAnsi="Arial" w:cs="Arial"/>
                <w:b/>
                <w:color w:val="000000"/>
                <w:sz w:val="20"/>
                <w:szCs w:val="20"/>
              </w:rPr>
              <w:t>Active learning</w:t>
            </w:r>
            <w:r w:rsidR="00C616A8" w:rsidRPr="00554899">
              <w:rPr>
                <w:rFonts w:ascii="Arial" w:hAnsi="Arial" w:cs="Arial"/>
                <w:b/>
                <w:color w:val="000000"/>
                <w:sz w:val="20"/>
                <w:szCs w:val="20"/>
              </w:rPr>
              <w:t xml:space="preserve"> slides 7-10</w:t>
            </w:r>
            <w:r w:rsidRPr="00554899">
              <w:rPr>
                <w:rFonts w:ascii="Arial" w:hAnsi="Arial" w:cs="Arial"/>
                <w:color w:val="000000"/>
                <w:sz w:val="20"/>
                <w:szCs w:val="20"/>
              </w:rPr>
              <w:t xml:space="preserve">: Have audience vote if the outcomes described are </w:t>
            </w:r>
            <w:r w:rsidRPr="00554899">
              <w:rPr>
                <w:rFonts w:ascii="Arial" w:hAnsi="Arial" w:cs="Arial"/>
                <w:b/>
                <w:color w:val="000000"/>
                <w:sz w:val="20"/>
                <w:szCs w:val="20"/>
              </w:rPr>
              <w:t>POE</w:t>
            </w:r>
            <w:r w:rsidRPr="00554899">
              <w:rPr>
                <w:rFonts w:ascii="Arial" w:hAnsi="Arial" w:cs="Arial"/>
                <w:color w:val="000000"/>
                <w:sz w:val="20"/>
                <w:szCs w:val="20"/>
              </w:rPr>
              <w:t xml:space="preserve"> </w:t>
            </w:r>
            <w:r w:rsidRPr="00554899">
              <w:rPr>
                <w:rFonts w:ascii="Arial" w:hAnsi="Arial" w:cs="Arial"/>
                <w:b/>
                <w:color w:val="000000"/>
                <w:sz w:val="20"/>
                <w:szCs w:val="20"/>
              </w:rPr>
              <w:t>or</w:t>
            </w:r>
            <w:r w:rsidRPr="00554899">
              <w:rPr>
                <w:rFonts w:ascii="Arial" w:hAnsi="Arial" w:cs="Arial"/>
                <w:color w:val="000000"/>
                <w:sz w:val="20"/>
                <w:szCs w:val="20"/>
              </w:rPr>
              <w:t xml:space="preserve"> </w:t>
            </w:r>
            <w:r w:rsidRPr="00554899">
              <w:rPr>
                <w:rFonts w:ascii="Arial" w:hAnsi="Arial" w:cs="Arial"/>
                <w:b/>
                <w:color w:val="000000"/>
                <w:sz w:val="20"/>
                <w:szCs w:val="20"/>
              </w:rPr>
              <w:t>DOE</w:t>
            </w:r>
            <w:r w:rsidR="00C616A8" w:rsidRPr="00554899">
              <w:rPr>
                <w:rFonts w:ascii="Arial" w:hAnsi="Arial" w:cs="Arial"/>
                <w:color w:val="000000"/>
                <w:sz w:val="20"/>
                <w:szCs w:val="20"/>
              </w:rPr>
              <w:t>.</w:t>
            </w:r>
            <w:r w:rsidR="001E5939">
              <w:rPr>
                <w:rFonts w:ascii="Arial" w:hAnsi="Arial" w:cs="Arial"/>
                <w:color w:val="000000"/>
                <w:sz w:val="20"/>
                <w:szCs w:val="20"/>
              </w:rPr>
              <w:t xml:space="preserve"> </w:t>
            </w:r>
            <w:r w:rsidR="002409A7" w:rsidRPr="00554899">
              <w:rPr>
                <w:rFonts w:ascii="Arial" w:hAnsi="Arial" w:cs="Arial"/>
                <w:color w:val="000000"/>
                <w:sz w:val="20"/>
                <w:szCs w:val="20"/>
              </w:rPr>
              <w:t xml:space="preserve">These </w:t>
            </w:r>
            <w:r w:rsidR="002B78D8" w:rsidRPr="00554899">
              <w:rPr>
                <w:rFonts w:ascii="Arial" w:hAnsi="Arial" w:cs="Arial"/>
                <w:color w:val="000000"/>
                <w:sz w:val="20"/>
                <w:szCs w:val="20"/>
              </w:rPr>
              <w:t>three</w:t>
            </w:r>
            <w:r w:rsidR="004639D4" w:rsidRPr="00554899">
              <w:rPr>
                <w:rFonts w:ascii="Arial" w:hAnsi="Arial" w:cs="Arial"/>
                <w:color w:val="000000"/>
                <w:sz w:val="20"/>
                <w:szCs w:val="20"/>
              </w:rPr>
              <w:t xml:space="preserve"> </w:t>
            </w:r>
            <w:r w:rsidR="002409A7" w:rsidRPr="00554899">
              <w:rPr>
                <w:rFonts w:ascii="Arial" w:hAnsi="Arial" w:cs="Arial"/>
                <w:color w:val="000000"/>
                <w:sz w:val="20"/>
                <w:szCs w:val="20"/>
              </w:rPr>
              <w:t>questions are intended to increase in difficulty and provide opportunities for discussion.</w:t>
            </w:r>
          </w:p>
        </w:tc>
      </w:tr>
      <w:tr w:rsidR="0092054C" w:rsidRPr="00554899" w14:paraId="3ECF9DDA" w14:textId="77777777" w:rsidTr="00D21231">
        <w:trPr>
          <w:trHeight w:val="288"/>
        </w:trPr>
        <w:tc>
          <w:tcPr>
            <w:tcW w:w="1172" w:type="dxa"/>
            <w:vAlign w:val="center"/>
          </w:tcPr>
          <w:p w14:paraId="5754D1DB"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8</w:t>
            </w:r>
          </w:p>
        </w:tc>
        <w:tc>
          <w:tcPr>
            <w:tcW w:w="8898" w:type="dxa"/>
            <w:vAlign w:val="center"/>
          </w:tcPr>
          <w:p w14:paraId="6C03B325" w14:textId="170098A5" w:rsidR="0092054C" w:rsidRPr="00554899" w:rsidRDefault="002409A7" w:rsidP="00554899">
            <w:pPr>
              <w:spacing w:after="120" w:line="276" w:lineRule="auto"/>
              <w:rPr>
                <w:rFonts w:ascii="Arial" w:hAnsi="Arial" w:cs="Arial"/>
                <w:sz w:val="20"/>
                <w:szCs w:val="20"/>
              </w:rPr>
            </w:pPr>
            <w:r w:rsidRPr="00554899">
              <w:rPr>
                <w:rFonts w:ascii="Arial" w:hAnsi="Arial" w:cs="Arial"/>
                <w:sz w:val="20"/>
                <w:szCs w:val="20"/>
              </w:rPr>
              <w:t>LDL is c</w:t>
            </w:r>
            <w:r w:rsidR="00BB13FD" w:rsidRPr="00554899">
              <w:rPr>
                <w:rFonts w:ascii="Arial" w:hAnsi="Arial" w:cs="Arial"/>
                <w:sz w:val="20"/>
                <w:szCs w:val="20"/>
              </w:rPr>
              <w:t>learly a disease</w:t>
            </w:r>
            <w:r w:rsidR="002B78D8" w:rsidRPr="00554899">
              <w:rPr>
                <w:rFonts w:ascii="Arial" w:hAnsi="Arial" w:cs="Arial"/>
                <w:sz w:val="20"/>
                <w:szCs w:val="20"/>
              </w:rPr>
              <w:t>-</w:t>
            </w:r>
            <w:r w:rsidR="00BB13FD" w:rsidRPr="00554899">
              <w:rPr>
                <w:rFonts w:ascii="Arial" w:hAnsi="Arial" w:cs="Arial"/>
                <w:sz w:val="20"/>
                <w:szCs w:val="20"/>
              </w:rPr>
              <w:t xml:space="preserve">oriented </w:t>
            </w:r>
            <w:r w:rsidR="009630EA" w:rsidRPr="00554899">
              <w:rPr>
                <w:rFonts w:ascii="Arial" w:hAnsi="Arial" w:cs="Arial"/>
                <w:sz w:val="20"/>
                <w:szCs w:val="20"/>
              </w:rPr>
              <w:t>outcome</w:t>
            </w:r>
            <w:r w:rsidR="00BB13FD" w:rsidRPr="00554899">
              <w:rPr>
                <w:rFonts w:ascii="Arial" w:hAnsi="Arial" w:cs="Arial"/>
                <w:sz w:val="20"/>
                <w:szCs w:val="20"/>
              </w:rPr>
              <w:t xml:space="preserve"> that serves as a surrogate for outcomes we care about like </w:t>
            </w:r>
            <w:r w:rsidR="00BB13FD" w:rsidRPr="00554899">
              <w:rPr>
                <w:rFonts w:ascii="Arial" w:hAnsi="Arial" w:cs="Arial"/>
                <w:color w:val="000000"/>
                <w:sz w:val="20"/>
                <w:szCs w:val="20"/>
              </w:rPr>
              <w:t>heart attacks, strokes, hospitalizations, mortality, or quality of life.</w:t>
            </w:r>
          </w:p>
          <w:p w14:paraId="46762E00" w14:textId="6F89D4E9" w:rsidR="002409A7" w:rsidRPr="00554899" w:rsidRDefault="00F056A4" w:rsidP="00554899">
            <w:pPr>
              <w:spacing w:after="120" w:line="276" w:lineRule="auto"/>
              <w:rPr>
                <w:rFonts w:ascii="Arial" w:hAnsi="Arial" w:cs="Arial"/>
                <w:color w:val="000000"/>
                <w:sz w:val="20"/>
                <w:szCs w:val="20"/>
              </w:rPr>
            </w:pPr>
            <w:r w:rsidRPr="00554899">
              <w:rPr>
                <w:rFonts w:ascii="Arial" w:hAnsi="Arial" w:cs="Arial"/>
                <w:b/>
                <w:color w:val="000000"/>
                <w:sz w:val="20"/>
                <w:szCs w:val="20"/>
              </w:rPr>
              <w:t>Audience Question</w:t>
            </w:r>
            <w:r w:rsidR="002409A7" w:rsidRPr="00554899">
              <w:rPr>
                <w:rFonts w:ascii="Arial" w:hAnsi="Arial" w:cs="Arial"/>
                <w:b/>
                <w:color w:val="000000"/>
                <w:sz w:val="20"/>
                <w:szCs w:val="20"/>
              </w:rPr>
              <w:t xml:space="preserve">: </w:t>
            </w:r>
            <w:r w:rsidRPr="00554899">
              <w:rPr>
                <w:rFonts w:ascii="Arial" w:hAnsi="Arial" w:cs="Arial"/>
                <w:color w:val="000000"/>
                <w:sz w:val="20"/>
                <w:szCs w:val="20"/>
              </w:rPr>
              <w:t>What patient</w:t>
            </w:r>
            <w:r w:rsidR="002B78D8" w:rsidRPr="00554899">
              <w:rPr>
                <w:rFonts w:ascii="Arial" w:hAnsi="Arial" w:cs="Arial"/>
                <w:color w:val="000000"/>
                <w:sz w:val="20"/>
                <w:szCs w:val="20"/>
              </w:rPr>
              <w:t>-</w:t>
            </w:r>
            <w:r w:rsidRPr="00554899">
              <w:rPr>
                <w:rFonts w:ascii="Arial" w:hAnsi="Arial" w:cs="Arial"/>
                <w:color w:val="000000"/>
                <w:sz w:val="20"/>
                <w:szCs w:val="20"/>
              </w:rPr>
              <w:t xml:space="preserve">oriented outcomes could be used to evaluate this new </w:t>
            </w:r>
            <w:proofErr w:type="gramStart"/>
            <w:r w:rsidRPr="00554899">
              <w:rPr>
                <w:rFonts w:ascii="Arial" w:hAnsi="Arial" w:cs="Arial"/>
                <w:color w:val="000000"/>
                <w:sz w:val="20"/>
                <w:szCs w:val="20"/>
              </w:rPr>
              <w:t>statin</w:t>
            </w:r>
            <w:proofErr w:type="gramEnd"/>
            <w:r w:rsidRPr="00554899">
              <w:rPr>
                <w:rFonts w:ascii="Arial" w:hAnsi="Arial" w:cs="Arial"/>
                <w:color w:val="000000"/>
                <w:sz w:val="20"/>
                <w:szCs w:val="20"/>
              </w:rPr>
              <w:t>?</w:t>
            </w:r>
            <w:r w:rsidR="002409A7" w:rsidRPr="00554899">
              <w:rPr>
                <w:rFonts w:ascii="Arial" w:hAnsi="Arial" w:cs="Arial"/>
                <w:color w:val="000000"/>
                <w:sz w:val="20"/>
                <w:szCs w:val="20"/>
              </w:rPr>
              <w:t xml:space="preserve"> </w:t>
            </w:r>
          </w:p>
        </w:tc>
      </w:tr>
      <w:tr w:rsidR="0092054C" w:rsidRPr="00554899" w14:paraId="2EFDC26D" w14:textId="77777777" w:rsidTr="00D21231">
        <w:trPr>
          <w:trHeight w:val="288"/>
        </w:trPr>
        <w:tc>
          <w:tcPr>
            <w:tcW w:w="1172" w:type="dxa"/>
            <w:shd w:val="clear" w:color="auto" w:fill="CCCCCC"/>
            <w:vAlign w:val="center"/>
          </w:tcPr>
          <w:p w14:paraId="3DE78498"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9</w:t>
            </w:r>
          </w:p>
        </w:tc>
        <w:tc>
          <w:tcPr>
            <w:tcW w:w="8898" w:type="dxa"/>
            <w:shd w:val="clear" w:color="auto" w:fill="CCCCCC"/>
            <w:vAlign w:val="center"/>
          </w:tcPr>
          <w:p w14:paraId="75D6913C" w14:textId="1463E22D" w:rsidR="0092054C" w:rsidRPr="00554899" w:rsidRDefault="00F056A4" w:rsidP="00554899">
            <w:pPr>
              <w:spacing w:after="120" w:line="276" w:lineRule="auto"/>
              <w:rPr>
                <w:rFonts w:ascii="Arial" w:hAnsi="Arial" w:cs="Arial"/>
                <w:sz w:val="20"/>
                <w:szCs w:val="20"/>
              </w:rPr>
            </w:pPr>
            <w:r w:rsidRPr="00554899">
              <w:rPr>
                <w:rFonts w:ascii="Arial" w:hAnsi="Arial" w:cs="Arial"/>
                <w:sz w:val="20"/>
                <w:szCs w:val="20"/>
              </w:rPr>
              <w:t xml:space="preserve">Potassium elevations </w:t>
            </w:r>
            <w:r w:rsidR="002B78D8" w:rsidRPr="00554899">
              <w:rPr>
                <w:rFonts w:ascii="Arial" w:hAnsi="Arial" w:cs="Arial"/>
                <w:sz w:val="20"/>
                <w:szCs w:val="20"/>
              </w:rPr>
              <w:t xml:space="preserve">represent DOE. </w:t>
            </w:r>
            <w:r w:rsidR="009630EA" w:rsidRPr="00554899">
              <w:rPr>
                <w:rFonts w:ascii="Arial" w:hAnsi="Arial" w:cs="Arial"/>
                <w:sz w:val="20"/>
                <w:szCs w:val="20"/>
              </w:rPr>
              <w:t xml:space="preserve">Although extrapolation from </w:t>
            </w:r>
            <w:r w:rsidRPr="00554899">
              <w:rPr>
                <w:rFonts w:ascii="Arial" w:hAnsi="Arial" w:cs="Arial"/>
                <w:sz w:val="20"/>
                <w:szCs w:val="20"/>
              </w:rPr>
              <w:t>this DOE is required</w:t>
            </w:r>
            <w:r w:rsidR="009630EA" w:rsidRPr="00554899">
              <w:rPr>
                <w:rFonts w:ascii="Arial" w:hAnsi="Arial" w:cs="Arial"/>
                <w:sz w:val="20"/>
                <w:szCs w:val="20"/>
              </w:rPr>
              <w:t>, this example illustrates that DOE can still be important and potentially require action until POE becomes available.</w:t>
            </w:r>
          </w:p>
          <w:p w14:paraId="5085904D" w14:textId="77777777" w:rsidR="009630EA" w:rsidRPr="00554899" w:rsidRDefault="004639D4" w:rsidP="00554899">
            <w:pPr>
              <w:spacing w:after="120" w:line="276" w:lineRule="auto"/>
              <w:rPr>
                <w:rFonts w:ascii="Arial" w:hAnsi="Arial" w:cs="Arial"/>
                <w:sz w:val="20"/>
                <w:szCs w:val="20"/>
              </w:rPr>
            </w:pPr>
            <w:r w:rsidRPr="00554899">
              <w:rPr>
                <w:rFonts w:ascii="Arial" w:hAnsi="Arial" w:cs="Arial"/>
                <w:b/>
                <w:color w:val="000000"/>
                <w:sz w:val="20"/>
                <w:szCs w:val="20"/>
              </w:rPr>
              <w:t>Audience Question</w:t>
            </w:r>
            <w:r w:rsidR="009630EA" w:rsidRPr="00554899">
              <w:rPr>
                <w:rFonts w:ascii="Arial" w:hAnsi="Arial" w:cs="Arial"/>
                <w:b/>
                <w:sz w:val="20"/>
                <w:szCs w:val="20"/>
              </w:rPr>
              <w:t xml:space="preserve">: </w:t>
            </w:r>
            <w:r w:rsidR="00F056A4" w:rsidRPr="00554899">
              <w:rPr>
                <w:rFonts w:ascii="Arial" w:hAnsi="Arial" w:cs="Arial"/>
                <w:sz w:val="20"/>
                <w:szCs w:val="20"/>
              </w:rPr>
              <w:t xml:space="preserve">Is it </w:t>
            </w:r>
            <w:r w:rsidR="00584EA7" w:rsidRPr="00554899">
              <w:rPr>
                <w:rFonts w:ascii="Arial" w:hAnsi="Arial" w:cs="Arial"/>
                <w:sz w:val="20"/>
                <w:szCs w:val="20"/>
              </w:rPr>
              <w:t>acceptable</w:t>
            </w:r>
            <w:r w:rsidR="00F056A4" w:rsidRPr="00554899">
              <w:rPr>
                <w:rFonts w:ascii="Arial" w:hAnsi="Arial" w:cs="Arial"/>
                <w:sz w:val="20"/>
                <w:szCs w:val="20"/>
              </w:rPr>
              <w:t xml:space="preserve"> to act on DOE evidence like this?</w:t>
            </w:r>
          </w:p>
        </w:tc>
      </w:tr>
      <w:tr w:rsidR="0092054C" w:rsidRPr="00554899" w14:paraId="5B8D2379" w14:textId="77777777" w:rsidTr="00D21231">
        <w:trPr>
          <w:trHeight w:val="288"/>
        </w:trPr>
        <w:tc>
          <w:tcPr>
            <w:tcW w:w="1172" w:type="dxa"/>
            <w:vAlign w:val="center"/>
          </w:tcPr>
          <w:p w14:paraId="58188B04"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10</w:t>
            </w:r>
          </w:p>
        </w:tc>
        <w:tc>
          <w:tcPr>
            <w:tcW w:w="8898" w:type="dxa"/>
            <w:vAlign w:val="center"/>
          </w:tcPr>
          <w:p w14:paraId="4099F3DE" w14:textId="189CF9BB" w:rsidR="0092054C" w:rsidRPr="00554899" w:rsidRDefault="004639D4" w:rsidP="00554899">
            <w:pPr>
              <w:spacing w:after="120" w:line="276" w:lineRule="auto"/>
              <w:rPr>
                <w:rFonts w:ascii="Arial" w:hAnsi="Arial" w:cs="Arial"/>
                <w:sz w:val="20"/>
                <w:szCs w:val="20"/>
              </w:rPr>
            </w:pPr>
            <w:r w:rsidRPr="00554899">
              <w:rPr>
                <w:rFonts w:ascii="Arial" w:hAnsi="Arial" w:cs="Arial"/>
                <w:sz w:val="20"/>
                <w:szCs w:val="20"/>
              </w:rPr>
              <w:t>Symptom improvement is a patient</w:t>
            </w:r>
            <w:r w:rsidR="002B78D8" w:rsidRPr="00554899">
              <w:rPr>
                <w:rFonts w:ascii="Arial" w:hAnsi="Arial" w:cs="Arial"/>
                <w:sz w:val="20"/>
                <w:szCs w:val="20"/>
              </w:rPr>
              <w:t xml:space="preserve">-oriented outcome. </w:t>
            </w:r>
            <w:r w:rsidRPr="00554899">
              <w:rPr>
                <w:rFonts w:ascii="Arial" w:hAnsi="Arial" w:cs="Arial"/>
                <w:sz w:val="20"/>
                <w:szCs w:val="20"/>
              </w:rPr>
              <w:t>Despite being POE, other considerations like cost, clinical importance, and adverse effects might impact the ultimate decision to use this medication.</w:t>
            </w:r>
          </w:p>
          <w:p w14:paraId="6D2D5633" w14:textId="77777777" w:rsidR="004639D4" w:rsidRPr="00554899" w:rsidRDefault="004639D4" w:rsidP="00554899">
            <w:pPr>
              <w:spacing w:after="120" w:line="276" w:lineRule="auto"/>
              <w:rPr>
                <w:rFonts w:ascii="Arial" w:hAnsi="Arial" w:cs="Arial"/>
                <w:sz w:val="20"/>
                <w:szCs w:val="20"/>
              </w:rPr>
            </w:pPr>
          </w:p>
          <w:p w14:paraId="7F50D876" w14:textId="59252B56" w:rsidR="004639D4" w:rsidRPr="00554899" w:rsidRDefault="004639D4" w:rsidP="00554899">
            <w:pPr>
              <w:spacing w:after="120" w:line="276" w:lineRule="auto"/>
              <w:rPr>
                <w:rFonts w:ascii="Arial" w:hAnsi="Arial" w:cs="Arial"/>
                <w:sz w:val="20"/>
                <w:szCs w:val="20"/>
              </w:rPr>
            </w:pPr>
            <w:r w:rsidRPr="00554899">
              <w:rPr>
                <w:rFonts w:ascii="Arial" w:hAnsi="Arial" w:cs="Arial"/>
                <w:b/>
                <w:color w:val="000000"/>
                <w:sz w:val="20"/>
                <w:szCs w:val="20"/>
              </w:rPr>
              <w:t xml:space="preserve">Audience Question: </w:t>
            </w:r>
            <w:r w:rsidRPr="00554899">
              <w:rPr>
                <w:rFonts w:ascii="Arial" w:hAnsi="Arial" w:cs="Arial"/>
                <w:color w:val="000000"/>
                <w:sz w:val="20"/>
                <w:szCs w:val="20"/>
              </w:rPr>
              <w:t>What other considerations would influence your decision to this antiviral?</w:t>
            </w:r>
          </w:p>
        </w:tc>
      </w:tr>
      <w:tr w:rsidR="0092054C" w:rsidRPr="00554899" w14:paraId="3EB743BA" w14:textId="77777777" w:rsidTr="00D21231">
        <w:trPr>
          <w:trHeight w:val="288"/>
        </w:trPr>
        <w:tc>
          <w:tcPr>
            <w:tcW w:w="1172" w:type="dxa"/>
            <w:shd w:val="clear" w:color="auto" w:fill="CCCCCC"/>
            <w:vAlign w:val="center"/>
          </w:tcPr>
          <w:p w14:paraId="5096B57E"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11</w:t>
            </w:r>
          </w:p>
        </w:tc>
        <w:tc>
          <w:tcPr>
            <w:tcW w:w="8898" w:type="dxa"/>
            <w:shd w:val="clear" w:color="auto" w:fill="CCCCCC"/>
            <w:vAlign w:val="center"/>
          </w:tcPr>
          <w:p w14:paraId="40BD8920" w14:textId="77777777" w:rsidR="003F03C5" w:rsidRPr="00554899" w:rsidRDefault="003F03C5" w:rsidP="00554899">
            <w:pPr>
              <w:spacing w:after="120" w:line="276" w:lineRule="auto"/>
              <w:rPr>
                <w:rFonts w:ascii="Arial" w:hAnsi="Arial" w:cs="Arial"/>
                <w:sz w:val="20"/>
                <w:szCs w:val="20"/>
              </w:rPr>
            </w:pPr>
            <w:r w:rsidRPr="00554899">
              <w:rPr>
                <w:rFonts w:ascii="Arial" w:hAnsi="Arial" w:cs="Arial"/>
                <w:sz w:val="20"/>
                <w:szCs w:val="20"/>
              </w:rPr>
              <w:t xml:space="preserve">POE </w:t>
            </w:r>
            <w:r w:rsidRPr="00554899">
              <w:rPr>
                <w:rFonts w:ascii="Arial" w:hAnsi="Arial" w:cs="Arial"/>
                <w:b/>
                <w:sz w:val="20"/>
                <w:szCs w:val="20"/>
              </w:rPr>
              <w:t>matters</w:t>
            </w:r>
            <w:r w:rsidRPr="00554899">
              <w:rPr>
                <w:rFonts w:ascii="Arial" w:hAnsi="Arial" w:cs="Arial"/>
                <w:sz w:val="20"/>
                <w:szCs w:val="20"/>
              </w:rPr>
              <w:t xml:space="preserve"> when it requires you to </w:t>
            </w:r>
            <w:r w:rsidRPr="00554899">
              <w:rPr>
                <w:rFonts w:ascii="Arial" w:hAnsi="Arial" w:cs="Arial"/>
                <w:b/>
                <w:sz w:val="20"/>
                <w:szCs w:val="20"/>
              </w:rPr>
              <w:t>change practice</w:t>
            </w:r>
            <w:r w:rsidRPr="00554899">
              <w:rPr>
                <w:rFonts w:ascii="Arial" w:hAnsi="Arial" w:cs="Arial"/>
                <w:sz w:val="20"/>
                <w:szCs w:val="20"/>
              </w:rPr>
              <w:t>.</w:t>
            </w:r>
            <w:r w:rsidR="00A345CF" w:rsidRPr="00554899">
              <w:rPr>
                <w:rFonts w:ascii="Arial" w:hAnsi="Arial" w:cs="Arial"/>
                <w:sz w:val="20"/>
                <w:szCs w:val="20"/>
              </w:rPr>
              <w:t xml:space="preserve"> POEMs are </w:t>
            </w:r>
            <w:r w:rsidR="00A345CF" w:rsidRPr="00554899">
              <w:rPr>
                <w:rFonts w:ascii="Arial" w:hAnsi="Arial" w:cs="Arial"/>
                <w:bCs/>
                <w:sz w:val="20"/>
                <w:szCs w:val="20"/>
              </w:rPr>
              <w:t>rare and</w:t>
            </w:r>
            <w:r w:rsidR="00245560" w:rsidRPr="00554899">
              <w:rPr>
                <w:rFonts w:ascii="Arial" w:hAnsi="Arial" w:cs="Arial"/>
                <w:bCs/>
                <w:sz w:val="20"/>
                <w:szCs w:val="20"/>
              </w:rPr>
              <w:t xml:space="preserve"> require practice to identify.</w:t>
            </w:r>
          </w:p>
          <w:p w14:paraId="42426F1C" w14:textId="77777777" w:rsidR="003F03C5" w:rsidRPr="00554899" w:rsidRDefault="003F03C5" w:rsidP="00554899">
            <w:pPr>
              <w:spacing w:after="120" w:line="276" w:lineRule="auto"/>
              <w:rPr>
                <w:rFonts w:ascii="Arial" w:hAnsi="Arial" w:cs="Arial"/>
                <w:sz w:val="20"/>
                <w:szCs w:val="20"/>
              </w:rPr>
            </w:pPr>
          </w:p>
          <w:p w14:paraId="1D147D4D" w14:textId="2FF0A3B4" w:rsidR="005A3A74" w:rsidRPr="00554899" w:rsidRDefault="003F03C5" w:rsidP="00554899">
            <w:pPr>
              <w:spacing w:after="120" w:line="276" w:lineRule="auto"/>
              <w:rPr>
                <w:rFonts w:ascii="Arial" w:hAnsi="Arial" w:cs="Arial"/>
                <w:sz w:val="20"/>
                <w:szCs w:val="20"/>
              </w:rPr>
            </w:pPr>
            <w:r w:rsidRPr="00554899">
              <w:rPr>
                <w:rFonts w:ascii="Arial" w:hAnsi="Arial" w:cs="Arial"/>
                <w:b/>
                <w:sz w:val="20"/>
                <w:szCs w:val="20"/>
              </w:rPr>
              <w:t>Example:</w:t>
            </w:r>
            <w:r w:rsidR="002B78D8" w:rsidRPr="00554899">
              <w:rPr>
                <w:rFonts w:ascii="Arial" w:hAnsi="Arial" w:cs="Arial"/>
                <w:sz w:val="20"/>
                <w:szCs w:val="20"/>
              </w:rPr>
              <w:t xml:space="preserve"> </w:t>
            </w:r>
            <w:r w:rsidR="005A3A74" w:rsidRPr="00554899">
              <w:rPr>
                <w:rFonts w:ascii="Arial" w:hAnsi="Arial" w:cs="Arial"/>
                <w:sz w:val="20"/>
                <w:szCs w:val="20"/>
              </w:rPr>
              <w:t>Pain was significantly reduced on a 10-point pain scale by 0.2.</w:t>
            </w:r>
          </w:p>
          <w:p w14:paraId="5CFD599D" w14:textId="77777777" w:rsidR="005A3A74" w:rsidRPr="00554899" w:rsidRDefault="005A3A74" w:rsidP="00554899">
            <w:pPr>
              <w:spacing w:after="120" w:line="276" w:lineRule="auto"/>
              <w:rPr>
                <w:rFonts w:ascii="Arial" w:hAnsi="Arial" w:cs="Arial"/>
                <w:sz w:val="20"/>
                <w:szCs w:val="20"/>
              </w:rPr>
            </w:pPr>
          </w:p>
          <w:p w14:paraId="2536B47F" w14:textId="01BE7D4A" w:rsidR="003F03C5" w:rsidRPr="00554899" w:rsidRDefault="005A3A74" w:rsidP="00554899">
            <w:pPr>
              <w:spacing w:after="120" w:line="276" w:lineRule="auto"/>
              <w:rPr>
                <w:rFonts w:ascii="Arial" w:hAnsi="Arial" w:cs="Arial"/>
                <w:b/>
                <w:bCs/>
                <w:sz w:val="20"/>
                <w:szCs w:val="20"/>
              </w:rPr>
            </w:pPr>
            <w:r w:rsidRPr="00554899">
              <w:rPr>
                <w:rFonts w:ascii="Arial" w:hAnsi="Arial" w:cs="Arial"/>
                <w:b/>
                <w:bCs/>
                <w:sz w:val="20"/>
                <w:szCs w:val="20"/>
              </w:rPr>
              <w:t xml:space="preserve">Justification: </w:t>
            </w:r>
            <w:r w:rsidRPr="00554899">
              <w:rPr>
                <w:rFonts w:ascii="Arial" w:hAnsi="Arial" w:cs="Arial"/>
                <w:sz w:val="20"/>
                <w:szCs w:val="20"/>
              </w:rPr>
              <w:t>While no one can argue that pain is a POE, the reduction of pain score in a clinically irrelevant way makes this not a POE that matters.</w:t>
            </w:r>
            <w:r w:rsidR="001E5939">
              <w:rPr>
                <w:rFonts w:ascii="Arial" w:hAnsi="Arial" w:cs="Arial"/>
                <w:sz w:val="20"/>
                <w:szCs w:val="20"/>
              </w:rPr>
              <w:t xml:space="preserve"> </w:t>
            </w:r>
          </w:p>
        </w:tc>
      </w:tr>
      <w:tr w:rsidR="0092054C" w:rsidRPr="00554899" w14:paraId="12A3F97D" w14:textId="77777777" w:rsidTr="00D21231">
        <w:trPr>
          <w:trHeight w:val="288"/>
        </w:trPr>
        <w:tc>
          <w:tcPr>
            <w:tcW w:w="1172" w:type="dxa"/>
            <w:vAlign w:val="center"/>
          </w:tcPr>
          <w:p w14:paraId="17AE1D60"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12</w:t>
            </w:r>
          </w:p>
        </w:tc>
        <w:tc>
          <w:tcPr>
            <w:tcW w:w="8898" w:type="dxa"/>
            <w:vAlign w:val="center"/>
          </w:tcPr>
          <w:p w14:paraId="0DA9A772" w14:textId="0B85D2BC" w:rsidR="0092054C" w:rsidRPr="00554899" w:rsidRDefault="00C221B4" w:rsidP="00554899">
            <w:pPr>
              <w:spacing w:after="120" w:line="276" w:lineRule="auto"/>
              <w:rPr>
                <w:rFonts w:ascii="Arial" w:hAnsi="Arial" w:cs="Arial"/>
                <w:sz w:val="20"/>
                <w:szCs w:val="20"/>
              </w:rPr>
            </w:pPr>
            <w:r w:rsidRPr="00554899">
              <w:rPr>
                <w:rFonts w:ascii="Arial" w:hAnsi="Arial" w:cs="Arial"/>
                <w:b/>
                <w:sz w:val="20"/>
                <w:szCs w:val="20"/>
              </w:rPr>
              <w:t>The Usefulness Equation</w:t>
            </w:r>
            <w:r w:rsidRPr="00554899">
              <w:rPr>
                <w:rFonts w:ascii="Arial" w:hAnsi="Arial" w:cs="Arial"/>
                <w:sz w:val="20"/>
                <w:szCs w:val="20"/>
              </w:rPr>
              <w:t xml:space="preserve"> represents a framework for identifying the usefulness of a giv</w:t>
            </w:r>
            <w:r w:rsidR="002B78D8" w:rsidRPr="00554899">
              <w:rPr>
                <w:rFonts w:ascii="Arial" w:hAnsi="Arial" w:cs="Arial"/>
                <w:sz w:val="20"/>
                <w:szCs w:val="20"/>
              </w:rPr>
              <w:t xml:space="preserve">en medical information source. </w:t>
            </w:r>
            <w:r w:rsidRPr="00554899">
              <w:rPr>
                <w:rFonts w:ascii="Arial" w:hAnsi="Arial" w:cs="Arial"/>
                <w:sz w:val="20"/>
                <w:szCs w:val="20"/>
              </w:rPr>
              <w:t>Factors on the top of the equation can add to a resource</w:t>
            </w:r>
            <w:r w:rsidR="000E5DEA" w:rsidRPr="00554899">
              <w:rPr>
                <w:rFonts w:ascii="Arial" w:hAnsi="Arial" w:cs="Arial"/>
                <w:sz w:val="20"/>
                <w:szCs w:val="20"/>
              </w:rPr>
              <w:t>’</w:t>
            </w:r>
            <w:r w:rsidRPr="00554899">
              <w:rPr>
                <w:rFonts w:ascii="Arial" w:hAnsi="Arial" w:cs="Arial"/>
                <w:sz w:val="20"/>
                <w:szCs w:val="20"/>
              </w:rPr>
              <w:t>s usefulness, factors on the bottom detract from the usefulness.</w:t>
            </w:r>
            <w:r w:rsidR="002B78D8" w:rsidRPr="00554899">
              <w:rPr>
                <w:rFonts w:ascii="Arial" w:hAnsi="Arial" w:cs="Arial"/>
                <w:sz w:val="20"/>
                <w:szCs w:val="20"/>
              </w:rPr>
              <w:t xml:space="preserve"> </w:t>
            </w:r>
            <w:r w:rsidR="000F26A8" w:rsidRPr="00554899">
              <w:rPr>
                <w:rFonts w:ascii="Arial" w:hAnsi="Arial" w:cs="Arial"/>
                <w:sz w:val="20"/>
                <w:szCs w:val="20"/>
              </w:rPr>
              <w:t>This equation is frequently used when evaluating hunting and foraging tools (see next slide).</w:t>
            </w:r>
          </w:p>
          <w:p w14:paraId="40898366" w14:textId="77777777" w:rsidR="00C221B4" w:rsidRPr="00554899" w:rsidRDefault="00C221B4" w:rsidP="00554899">
            <w:pPr>
              <w:spacing w:after="120" w:line="276" w:lineRule="auto"/>
              <w:rPr>
                <w:rFonts w:ascii="Arial" w:hAnsi="Arial" w:cs="Arial"/>
                <w:sz w:val="20"/>
                <w:szCs w:val="20"/>
              </w:rPr>
            </w:pPr>
          </w:p>
          <w:p w14:paraId="7682C8BA" w14:textId="10B7DCEA" w:rsidR="00C221B4" w:rsidRPr="00554899" w:rsidRDefault="00C221B4" w:rsidP="00554899">
            <w:pPr>
              <w:spacing w:after="120" w:line="276" w:lineRule="auto"/>
              <w:rPr>
                <w:rFonts w:ascii="Arial" w:hAnsi="Arial" w:cs="Arial"/>
                <w:sz w:val="20"/>
                <w:szCs w:val="20"/>
              </w:rPr>
            </w:pPr>
            <w:r w:rsidRPr="00554899">
              <w:rPr>
                <w:rFonts w:ascii="Arial" w:hAnsi="Arial" w:cs="Arial"/>
                <w:b/>
                <w:sz w:val="20"/>
                <w:szCs w:val="20"/>
              </w:rPr>
              <w:t>Relevance:</w:t>
            </w:r>
            <w:r w:rsidRPr="00554899">
              <w:rPr>
                <w:rFonts w:ascii="Arial" w:hAnsi="Arial" w:cs="Arial"/>
                <w:sz w:val="20"/>
                <w:szCs w:val="20"/>
              </w:rPr>
              <w:t xml:space="preserve"> </w:t>
            </w:r>
            <w:r w:rsidR="000E5DEA" w:rsidRPr="00554899">
              <w:rPr>
                <w:rFonts w:ascii="Arial" w:hAnsi="Arial" w:cs="Arial"/>
                <w:sz w:val="20"/>
                <w:szCs w:val="20"/>
              </w:rPr>
              <w:t xml:space="preserve">Is </w:t>
            </w:r>
            <w:r w:rsidRPr="00554899">
              <w:rPr>
                <w:rFonts w:ascii="Arial" w:hAnsi="Arial" w:cs="Arial"/>
                <w:sz w:val="20"/>
                <w:szCs w:val="20"/>
              </w:rPr>
              <w:t>this information rel</w:t>
            </w:r>
            <w:r w:rsidR="002B78D8" w:rsidRPr="00554899">
              <w:rPr>
                <w:rFonts w:ascii="Arial" w:hAnsi="Arial" w:cs="Arial"/>
                <w:sz w:val="20"/>
                <w:szCs w:val="20"/>
              </w:rPr>
              <w:t xml:space="preserve">evant to my personal practice? </w:t>
            </w:r>
            <w:r w:rsidRPr="00554899">
              <w:rPr>
                <w:rFonts w:ascii="Arial" w:hAnsi="Arial" w:cs="Arial"/>
                <w:sz w:val="20"/>
                <w:szCs w:val="20"/>
              </w:rPr>
              <w:t>Is it a PO</w:t>
            </w:r>
            <w:r w:rsidR="000F26A8" w:rsidRPr="00554899">
              <w:rPr>
                <w:rFonts w:ascii="Arial" w:hAnsi="Arial" w:cs="Arial"/>
                <w:sz w:val="20"/>
                <w:szCs w:val="20"/>
              </w:rPr>
              <w:t>EM, feasible, requires change?</w:t>
            </w:r>
          </w:p>
          <w:p w14:paraId="125B7E43" w14:textId="77777777" w:rsidR="000F26A8" w:rsidRPr="00554899" w:rsidRDefault="000F26A8" w:rsidP="00554899">
            <w:pPr>
              <w:spacing w:after="120" w:line="276" w:lineRule="auto"/>
              <w:rPr>
                <w:rFonts w:ascii="Arial" w:hAnsi="Arial" w:cs="Arial"/>
                <w:b/>
                <w:sz w:val="20"/>
                <w:szCs w:val="20"/>
              </w:rPr>
            </w:pPr>
          </w:p>
          <w:p w14:paraId="5B077906" w14:textId="15DA8564" w:rsidR="00C221B4" w:rsidRPr="00554899" w:rsidRDefault="00C221B4" w:rsidP="00554899">
            <w:pPr>
              <w:spacing w:after="120" w:line="276" w:lineRule="auto"/>
              <w:rPr>
                <w:rFonts w:ascii="Arial" w:hAnsi="Arial" w:cs="Arial"/>
                <w:sz w:val="20"/>
                <w:szCs w:val="20"/>
              </w:rPr>
            </w:pPr>
            <w:r w:rsidRPr="00554899">
              <w:rPr>
                <w:rFonts w:ascii="Arial" w:hAnsi="Arial" w:cs="Arial"/>
                <w:b/>
                <w:sz w:val="20"/>
                <w:szCs w:val="20"/>
              </w:rPr>
              <w:t xml:space="preserve">Validity: </w:t>
            </w:r>
            <w:r w:rsidRPr="00554899">
              <w:rPr>
                <w:rFonts w:ascii="Arial" w:hAnsi="Arial" w:cs="Arial"/>
                <w:sz w:val="20"/>
                <w:szCs w:val="20"/>
              </w:rPr>
              <w:t>Has the methodology</w:t>
            </w:r>
            <w:r w:rsidR="000E5DEA" w:rsidRPr="00554899">
              <w:rPr>
                <w:rFonts w:ascii="Arial" w:hAnsi="Arial" w:cs="Arial"/>
                <w:sz w:val="20"/>
                <w:szCs w:val="20"/>
              </w:rPr>
              <w:t>/</w:t>
            </w:r>
            <w:r w:rsidRPr="00554899">
              <w:rPr>
                <w:rFonts w:ascii="Arial" w:hAnsi="Arial" w:cs="Arial"/>
                <w:sz w:val="20"/>
                <w:szCs w:val="20"/>
              </w:rPr>
              <w:t>quality of the information been rigorously and systematically assessed in a transparent way?</w:t>
            </w:r>
            <w:r w:rsidR="002B78D8" w:rsidRPr="00554899">
              <w:rPr>
                <w:rFonts w:ascii="Arial" w:hAnsi="Arial" w:cs="Arial"/>
                <w:sz w:val="20"/>
                <w:szCs w:val="20"/>
              </w:rPr>
              <w:t xml:space="preserve"> </w:t>
            </w:r>
            <w:r w:rsidR="000E5DEA" w:rsidRPr="00554899">
              <w:rPr>
                <w:rFonts w:ascii="Arial" w:hAnsi="Arial" w:cs="Arial"/>
                <w:sz w:val="20"/>
                <w:szCs w:val="20"/>
              </w:rPr>
              <w:t>Assessment of validity would ideally involve a critical appraisal expert doing the work for you in a reproducible way.</w:t>
            </w:r>
          </w:p>
          <w:p w14:paraId="48BACD38" w14:textId="77777777" w:rsidR="000F26A8" w:rsidRPr="00554899" w:rsidRDefault="000F26A8" w:rsidP="00554899">
            <w:pPr>
              <w:spacing w:after="120" w:line="276" w:lineRule="auto"/>
              <w:rPr>
                <w:rFonts w:ascii="Arial" w:hAnsi="Arial" w:cs="Arial"/>
                <w:b/>
                <w:sz w:val="20"/>
                <w:szCs w:val="20"/>
              </w:rPr>
            </w:pPr>
          </w:p>
          <w:p w14:paraId="415FC8B7" w14:textId="4B618931" w:rsidR="000F26A8" w:rsidRPr="00554899" w:rsidRDefault="00C221B4" w:rsidP="00554899">
            <w:pPr>
              <w:spacing w:after="120" w:line="276" w:lineRule="auto"/>
              <w:rPr>
                <w:rFonts w:ascii="Arial" w:hAnsi="Arial" w:cs="Arial"/>
                <w:sz w:val="20"/>
                <w:szCs w:val="20"/>
              </w:rPr>
            </w:pPr>
            <w:r w:rsidRPr="00554899">
              <w:rPr>
                <w:rFonts w:ascii="Arial" w:hAnsi="Arial" w:cs="Arial"/>
                <w:b/>
                <w:sz w:val="20"/>
                <w:szCs w:val="20"/>
              </w:rPr>
              <w:t>Work:</w:t>
            </w:r>
            <w:r w:rsidRPr="00554899">
              <w:rPr>
                <w:rFonts w:ascii="Arial" w:hAnsi="Arial" w:cs="Arial"/>
                <w:sz w:val="20"/>
                <w:szCs w:val="20"/>
              </w:rPr>
              <w:t xml:space="preserve"> Anything that detracts from the usefulness of information</w:t>
            </w:r>
            <w:r w:rsidR="002B78D8" w:rsidRPr="00554899">
              <w:rPr>
                <w:rFonts w:ascii="Arial" w:hAnsi="Arial" w:cs="Arial"/>
                <w:sz w:val="20"/>
                <w:szCs w:val="20"/>
              </w:rPr>
              <w:t xml:space="preserve"> is considered work. </w:t>
            </w:r>
            <w:r w:rsidRPr="00554899">
              <w:rPr>
                <w:rFonts w:ascii="Arial" w:hAnsi="Arial" w:cs="Arial"/>
                <w:sz w:val="20"/>
                <w:szCs w:val="20"/>
              </w:rPr>
              <w:t>Does it require mental energy, money, effort, or time?</w:t>
            </w:r>
          </w:p>
        </w:tc>
      </w:tr>
      <w:tr w:rsidR="0092054C" w:rsidRPr="00554899" w14:paraId="018C98A1" w14:textId="77777777" w:rsidTr="00D21231">
        <w:trPr>
          <w:trHeight w:val="288"/>
        </w:trPr>
        <w:tc>
          <w:tcPr>
            <w:tcW w:w="1172" w:type="dxa"/>
            <w:shd w:val="clear" w:color="auto" w:fill="CCCCCC"/>
            <w:vAlign w:val="center"/>
          </w:tcPr>
          <w:p w14:paraId="37A6DE31"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lastRenderedPageBreak/>
              <w:t>13</w:t>
            </w:r>
          </w:p>
        </w:tc>
        <w:tc>
          <w:tcPr>
            <w:tcW w:w="8898" w:type="dxa"/>
            <w:shd w:val="clear" w:color="auto" w:fill="CCCCCC"/>
            <w:vAlign w:val="center"/>
          </w:tcPr>
          <w:p w14:paraId="17A6D6F8" w14:textId="186BB086" w:rsidR="00084687" w:rsidRPr="00554899" w:rsidRDefault="00084687" w:rsidP="00554899">
            <w:pPr>
              <w:spacing w:after="120" w:line="276" w:lineRule="auto"/>
              <w:rPr>
                <w:rFonts w:ascii="Arial" w:hAnsi="Arial" w:cs="Arial"/>
                <w:sz w:val="20"/>
                <w:szCs w:val="20"/>
              </w:rPr>
            </w:pPr>
            <w:r w:rsidRPr="00554899">
              <w:rPr>
                <w:rFonts w:ascii="Arial" w:hAnsi="Arial" w:cs="Arial"/>
                <w:sz w:val="20"/>
                <w:szCs w:val="20"/>
              </w:rPr>
              <w:t>Setting up a real</w:t>
            </w:r>
            <w:r w:rsidR="00B77B81">
              <w:rPr>
                <w:rFonts w:ascii="Arial" w:hAnsi="Arial" w:cs="Arial"/>
                <w:sz w:val="20"/>
                <w:szCs w:val="20"/>
              </w:rPr>
              <w:t>-</w:t>
            </w:r>
            <w:r w:rsidRPr="00554899">
              <w:rPr>
                <w:rFonts w:ascii="Arial" w:hAnsi="Arial" w:cs="Arial"/>
                <w:sz w:val="20"/>
                <w:szCs w:val="20"/>
              </w:rPr>
              <w:t>world EBM system involves</w:t>
            </w:r>
            <w:r w:rsidR="002B78D8" w:rsidRPr="00554899">
              <w:rPr>
                <w:rFonts w:ascii="Arial" w:hAnsi="Arial" w:cs="Arial"/>
                <w:sz w:val="20"/>
                <w:szCs w:val="20"/>
              </w:rPr>
              <w:t xml:space="preserve"> two important types of tools. </w:t>
            </w:r>
            <w:r w:rsidRPr="00554899">
              <w:rPr>
                <w:rFonts w:ascii="Arial" w:hAnsi="Arial" w:cs="Arial"/>
                <w:sz w:val="20"/>
                <w:szCs w:val="20"/>
              </w:rPr>
              <w:t xml:space="preserve">The </w:t>
            </w:r>
            <w:proofErr w:type="gramStart"/>
            <w:r w:rsidRPr="00554899">
              <w:rPr>
                <w:rFonts w:ascii="Arial" w:hAnsi="Arial" w:cs="Arial"/>
                <w:sz w:val="20"/>
                <w:szCs w:val="20"/>
              </w:rPr>
              <w:t>usefulness</w:t>
            </w:r>
            <w:proofErr w:type="gramEnd"/>
            <w:r w:rsidRPr="00554899">
              <w:rPr>
                <w:rFonts w:ascii="Arial" w:hAnsi="Arial" w:cs="Arial"/>
                <w:sz w:val="20"/>
                <w:szCs w:val="20"/>
              </w:rPr>
              <w:t xml:space="preserve"> equation can be helpful for evaluating these two types of tools.</w:t>
            </w:r>
          </w:p>
          <w:p w14:paraId="7691A169" w14:textId="77777777" w:rsidR="00084687" w:rsidRPr="00554899" w:rsidRDefault="00084687" w:rsidP="00554899">
            <w:pPr>
              <w:spacing w:after="120" w:line="276" w:lineRule="auto"/>
              <w:rPr>
                <w:rFonts w:ascii="Arial" w:hAnsi="Arial" w:cs="Arial"/>
                <w:sz w:val="20"/>
                <w:szCs w:val="20"/>
              </w:rPr>
            </w:pPr>
          </w:p>
          <w:p w14:paraId="4BEA37A0" w14:textId="3E43A5B8" w:rsidR="00084687" w:rsidRPr="00554899" w:rsidRDefault="00084687" w:rsidP="00554899">
            <w:pPr>
              <w:spacing w:after="120" w:line="276" w:lineRule="auto"/>
              <w:rPr>
                <w:rFonts w:ascii="Arial" w:hAnsi="Arial" w:cs="Arial"/>
                <w:sz w:val="20"/>
                <w:szCs w:val="20"/>
              </w:rPr>
            </w:pPr>
            <w:r w:rsidRPr="00554899">
              <w:rPr>
                <w:rFonts w:ascii="Arial" w:hAnsi="Arial" w:cs="Arial"/>
                <w:b/>
                <w:sz w:val="20"/>
                <w:szCs w:val="20"/>
              </w:rPr>
              <w:t>Hunting tools:</w:t>
            </w:r>
            <w:r w:rsidRPr="00554899">
              <w:rPr>
                <w:rFonts w:ascii="Arial" w:hAnsi="Arial" w:cs="Arial"/>
                <w:sz w:val="20"/>
                <w:szCs w:val="20"/>
              </w:rPr>
              <w:t xml:space="preserve"> Tools used to answer a clinical question at the point of care.</w:t>
            </w:r>
            <w:r w:rsidR="001E5939">
              <w:rPr>
                <w:rFonts w:ascii="Arial" w:hAnsi="Arial" w:cs="Arial"/>
                <w:sz w:val="20"/>
                <w:szCs w:val="20"/>
              </w:rPr>
              <w:t xml:space="preserve"> </w:t>
            </w:r>
          </w:p>
          <w:p w14:paraId="7364BFFA" w14:textId="77777777" w:rsidR="00084687" w:rsidRPr="00554899" w:rsidRDefault="00084687" w:rsidP="00554899">
            <w:pPr>
              <w:spacing w:after="120" w:line="276" w:lineRule="auto"/>
              <w:rPr>
                <w:rFonts w:ascii="Arial" w:hAnsi="Arial" w:cs="Arial"/>
                <w:sz w:val="20"/>
                <w:szCs w:val="20"/>
              </w:rPr>
            </w:pPr>
            <w:r w:rsidRPr="00554899">
              <w:rPr>
                <w:rFonts w:ascii="Arial" w:hAnsi="Arial" w:cs="Arial"/>
                <w:sz w:val="20"/>
                <w:szCs w:val="20"/>
              </w:rPr>
              <w:t xml:space="preserve">Examples include </w:t>
            </w:r>
            <w:proofErr w:type="spellStart"/>
            <w:r w:rsidRPr="00554899">
              <w:rPr>
                <w:rFonts w:ascii="Arial" w:hAnsi="Arial" w:cs="Arial"/>
                <w:sz w:val="20"/>
                <w:szCs w:val="20"/>
              </w:rPr>
              <w:t>DynaMed</w:t>
            </w:r>
            <w:proofErr w:type="spellEnd"/>
            <w:r w:rsidRPr="00554899">
              <w:rPr>
                <w:rFonts w:ascii="Arial" w:hAnsi="Arial" w:cs="Arial"/>
                <w:sz w:val="20"/>
                <w:szCs w:val="20"/>
              </w:rPr>
              <w:t>, UpToDate, and even Google.</w:t>
            </w:r>
          </w:p>
          <w:p w14:paraId="7B25C544" w14:textId="77777777" w:rsidR="00084687" w:rsidRPr="00554899" w:rsidRDefault="00084687" w:rsidP="00554899">
            <w:pPr>
              <w:spacing w:after="120" w:line="276" w:lineRule="auto"/>
              <w:rPr>
                <w:rFonts w:ascii="Arial" w:hAnsi="Arial" w:cs="Arial"/>
                <w:sz w:val="20"/>
                <w:szCs w:val="20"/>
              </w:rPr>
            </w:pPr>
          </w:p>
          <w:p w14:paraId="730DADD2" w14:textId="3EC659DA" w:rsidR="00084687" w:rsidRPr="00554899" w:rsidRDefault="00084687" w:rsidP="00554899">
            <w:pPr>
              <w:spacing w:after="120" w:line="276" w:lineRule="auto"/>
              <w:rPr>
                <w:rFonts w:ascii="Arial" w:hAnsi="Arial" w:cs="Arial"/>
                <w:sz w:val="20"/>
                <w:szCs w:val="20"/>
              </w:rPr>
            </w:pPr>
            <w:r w:rsidRPr="00554899">
              <w:rPr>
                <w:rFonts w:ascii="Arial" w:hAnsi="Arial" w:cs="Arial"/>
                <w:b/>
                <w:sz w:val="20"/>
                <w:szCs w:val="20"/>
              </w:rPr>
              <w:t xml:space="preserve">Foraging tools: </w:t>
            </w:r>
            <w:r w:rsidRPr="00554899">
              <w:rPr>
                <w:rFonts w:ascii="Arial" w:hAnsi="Arial" w:cs="Arial"/>
                <w:sz w:val="20"/>
                <w:szCs w:val="20"/>
              </w:rPr>
              <w:t>Tools that provide you with high</w:t>
            </w:r>
            <w:r w:rsidR="002B78D8" w:rsidRPr="00554899">
              <w:rPr>
                <w:rFonts w:ascii="Arial" w:hAnsi="Arial" w:cs="Arial"/>
                <w:sz w:val="20"/>
                <w:szCs w:val="20"/>
              </w:rPr>
              <w:t>-</w:t>
            </w:r>
            <w:r w:rsidRPr="00554899">
              <w:rPr>
                <w:rFonts w:ascii="Arial" w:hAnsi="Arial" w:cs="Arial"/>
                <w:sz w:val="20"/>
                <w:szCs w:val="20"/>
              </w:rPr>
              <w:t xml:space="preserve">quality </w:t>
            </w:r>
            <w:proofErr w:type="gramStart"/>
            <w:r w:rsidRPr="00554899">
              <w:rPr>
                <w:rFonts w:ascii="Arial" w:hAnsi="Arial" w:cs="Arial"/>
                <w:sz w:val="20"/>
                <w:szCs w:val="20"/>
              </w:rPr>
              <w:t>practice</w:t>
            </w:r>
            <w:proofErr w:type="gramEnd"/>
            <w:r w:rsidRPr="00554899">
              <w:rPr>
                <w:rFonts w:ascii="Arial" w:hAnsi="Arial" w:cs="Arial"/>
                <w:sz w:val="20"/>
                <w:szCs w:val="20"/>
              </w:rPr>
              <w:t xml:space="preserve"> changing information before you n</w:t>
            </w:r>
            <w:r w:rsidR="002B78D8" w:rsidRPr="00554899">
              <w:rPr>
                <w:rFonts w:ascii="Arial" w:hAnsi="Arial" w:cs="Arial"/>
                <w:sz w:val="20"/>
                <w:szCs w:val="20"/>
              </w:rPr>
              <w:t xml:space="preserve">eed it for a specific patient. </w:t>
            </w:r>
            <w:r w:rsidRPr="00554899">
              <w:rPr>
                <w:rFonts w:ascii="Arial" w:hAnsi="Arial" w:cs="Arial"/>
                <w:sz w:val="20"/>
                <w:szCs w:val="20"/>
              </w:rPr>
              <w:t>This information could require you to change how</w:t>
            </w:r>
            <w:r w:rsidR="002B78D8" w:rsidRPr="00554899">
              <w:rPr>
                <w:rFonts w:ascii="Arial" w:hAnsi="Arial" w:cs="Arial"/>
                <w:sz w:val="20"/>
                <w:szCs w:val="20"/>
              </w:rPr>
              <w:t xml:space="preserve"> you care for future patients. </w:t>
            </w:r>
            <w:r w:rsidRPr="00554899">
              <w:rPr>
                <w:rFonts w:ascii="Arial" w:hAnsi="Arial" w:cs="Arial"/>
                <w:sz w:val="20"/>
                <w:szCs w:val="20"/>
              </w:rPr>
              <w:t>Ideally this information could later be found with a hunting tool when needed for a patient.</w:t>
            </w:r>
          </w:p>
          <w:p w14:paraId="6ED255AF" w14:textId="77777777" w:rsidR="00084687" w:rsidRPr="00554899" w:rsidRDefault="00084687" w:rsidP="00554899">
            <w:pPr>
              <w:spacing w:after="120" w:line="276" w:lineRule="auto"/>
              <w:rPr>
                <w:rFonts w:ascii="Arial" w:hAnsi="Arial" w:cs="Arial"/>
                <w:sz w:val="20"/>
                <w:szCs w:val="20"/>
              </w:rPr>
            </w:pPr>
          </w:p>
          <w:p w14:paraId="162E1948" w14:textId="77777777" w:rsidR="00F800AF" w:rsidRPr="00554899" w:rsidRDefault="00084687" w:rsidP="00554899">
            <w:pPr>
              <w:spacing w:after="120" w:line="276" w:lineRule="auto"/>
              <w:rPr>
                <w:rFonts w:ascii="Arial" w:hAnsi="Arial" w:cs="Arial"/>
                <w:sz w:val="20"/>
                <w:szCs w:val="20"/>
              </w:rPr>
            </w:pPr>
            <w:r w:rsidRPr="00554899">
              <w:rPr>
                <w:rFonts w:ascii="Arial" w:hAnsi="Arial" w:cs="Arial"/>
                <w:sz w:val="20"/>
                <w:szCs w:val="20"/>
              </w:rPr>
              <w:t>Frequently practitioners confuse “interesting news” with an effective foraging system.</w:t>
            </w:r>
          </w:p>
        </w:tc>
      </w:tr>
      <w:tr w:rsidR="0092054C" w:rsidRPr="00554899" w14:paraId="5C53BC96" w14:textId="77777777" w:rsidTr="00D21231">
        <w:trPr>
          <w:trHeight w:val="288"/>
        </w:trPr>
        <w:tc>
          <w:tcPr>
            <w:tcW w:w="1172" w:type="dxa"/>
            <w:vAlign w:val="center"/>
          </w:tcPr>
          <w:p w14:paraId="09C8182E"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14</w:t>
            </w:r>
          </w:p>
        </w:tc>
        <w:tc>
          <w:tcPr>
            <w:tcW w:w="8898" w:type="dxa"/>
            <w:vAlign w:val="center"/>
          </w:tcPr>
          <w:p w14:paraId="5C545F52" w14:textId="77777777" w:rsidR="000D3C3F" w:rsidRPr="00554899" w:rsidRDefault="000D3C3F" w:rsidP="00554899">
            <w:pPr>
              <w:spacing w:after="120" w:line="276" w:lineRule="auto"/>
              <w:rPr>
                <w:rFonts w:ascii="Arial" w:hAnsi="Arial" w:cs="Arial"/>
                <w:sz w:val="20"/>
                <w:szCs w:val="20"/>
              </w:rPr>
            </w:pPr>
            <w:r w:rsidRPr="00554899">
              <w:rPr>
                <w:rFonts w:ascii="Arial" w:hAnsi="Arial" w:cs="Arial"/>
                <w:sz w:val="20"/>
                <w:szCs w:val="20"/>
              </w:rPr>
              <w:t>Outline and transition slide.</w:t>
            </w:r>
          </w:p>
          <w:p w14:paraId="2BD9C47D" w14:textId="77777777" w:rsidR="0092054C" w:rsidRPr="00554899" w:rsidRDefault="000D3C3F" w:rsidP="00554899">
            <w:pPr>
              <w:spacing w:after="120" w:line="276" w:lineRule="auto"/>
              <w:rPr>
                <w:rFonts w:ascii="Arial" w:hAnsi="Arial" w:cs="Arial"/>
                <w:b/>
                <w:sz w:val="20"/>
                <w:szCs w:val="20"/>
              </w:rPr>
            </w:pPr>
            <w:r w:rsidRPr="00554899">
              <w:rPr>
                <w:rFonts w:ascii="Arial" w:hAnsi="Arial" w:cs="Arial"/>
                <w:b/>
                <w:sz w:val="20"/>
                <w:szCs w:val="20"/>
              </w:rPr>
              <w:t>Slides 15-22 will focus on evaluating foraging tools.</w:t>
            </w:r>
          </w:p>
        </w:tc>
      </w:tr>
      <w:tr w:rsidR="0092054C" w:rsidRPr="00554899" w14:paraId="1CB61A12" w14:textId="77777777" w:rsidTr="00D21231">
        <w:trPr>
          <w:trHeight w:val="288"/>
        </w:trPr>
        <w:tc>
          <w:tcPr>
            <w:tcW w:w="1172" w:type="dxa"/>
            <w:shd w:val="clear" w:color="auto" w:fill="CCCCCC"/>
            <w:vAlign w:val="center"/>
          </w:tcPr>
          <w:p w14:paraId="1376A3C8"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15</w:t>
            </w:r>
          </w:p>
        </w:tc>
        <w:tc>
          <w:tcPr>
            <w:tcW w:w="8898" w:type="dxa"/>
            <w:shd w:val="clear" w:color="auto" w:fill="CCCCCC"/>
            <w:vAlign w:val="center"/>
          </w:tcPr>
          <w:p w14:paraId="4975E89A" w14:textId="65787301" w:rsidR="00313AB8" w:rsidRPr="00554899" w:rsidRDefault="00313AB8" w:rsidP="00554899">
            <w:pPr>
              <w:spacing w:after="120" w:line="276" w:lineRule="auto"/>
              <w:rPr>
                <w:rFonts w:ascii="Arial" w:hAnsi="Arial" w:cs="Arial"/>
                <w:color w:val="000000"/>
                <w:sz w:val="20"/>
                <w:szCs w:val="20"/>
              </w:rPr>
            </w:pPr>
            <w:r w:rsidRPr="00554899">
              <w:rPr>
                <w:rFonts w:ascii="Arial" w:hAnsi="Arial" w:cs="Arial"/>
                <w:b/>
                <w:color w:val="000000"/>
                <w:sz w:val="20"/>
                <w:szCs w:val="20"/>
              </w:rPr>
              <w:t>Audience Questions:</w:t>
            </w:r>
            <w:r w:rsidR="001E5939">
              <w:rPr>
                <w:rFonts w:ascii="Arial" w:hAnsi="Arial" w:cs="Arial"/>
                <w:b/>
                <w:color w:val="000000"/>
                <w:sz w:val="20"/>
                <w:szCs w:val="20"/>
              </w:rPr>
              <w:t xml:space="preserve"> </w:t>
            </w:r>
            <w:r w:rsidRPr="00554899">
              <w:rPr>
                <w:rFonts w:ascii="Arial" w:hAnsi="Arial" w:cs="Arial"/>
                <w:color w:val="000000"/>
                <w:sz w:val="20"/>
                <w:szCs w:val="20"/>
              </w:rPr>
              <w:t xml:space="preserve">What </w:t>
            </w:r>
            <w:r w:rsidR="00ED7975" w:rsidRPr="00554899">
              <w:rPr>
                <w:rFonts w:ascii="Arial" w:hAnsi="Arial" w:cs="Arial"/>
                <w:color w:val="000000"/>
                <w:sz w:val="20"/>
                <w:szCs w:val="20"/>
              </w:rPr>
              <w:t>resources do you use to stay up-to-</w:t>
            </w:r>
            <w:r w:rsidRPr="00554899">
              <w:rPr>
                <w:rFonts w:ascii="Arial" w:hAnsi="Arial" w:cs="Arial"/>
                <w:color w:val="000000"/>
                <w:sz w:val="20"/>
                <w:szCs w:val="20"/>
              </w:rPr>
              <w:t>date medically?</w:t>
            </w:r>
          </w:p>
          <w:p w14:paraId="4B693795" w14:textId="77777777" w:rsidR="00313AB8" w:rsidRPr="00554899" w:rsidRDefault="00313AB8" w:rsidP="00554899">
            <w:pPr>
              <w:spacing w:after="120" w:line="276" w:lineRule="auto"/>
              <w:rPr>
                <w:rFonts w:ascii="Arial" w:hAnsi="Arial" w:cs="Arial"/>
                <w:color w:val="000000"/>
                <w:sz w:val="20"/>
                <w:szCs w:val="20"/>
              </w:rPr>
            </w:pPr>
            <w:r w:rsidRPr="00554899">
              <w:rPr>
                <w:rFonts w:ascii="Arial" w:hAnsi="Arial" w:cs="Arial"/>
                <w:color w:val="000000"/>
                <w:sz w:val="20"/>
                <w:szCs w:val="20"/>
              </w:rPr>
              <w:t>Are you able to keep up with the amount of information you have subscribed to?</w:t>
            </w:r>
          </w:p>
          <w:p w14:paraId="1E862E97" w14:textId="42A1470A" w:rsidR="00313AB8" w:rsidRPr="00554899" w:rsidRDefault="00313AB8" w:rsidP="00554899">
            <w:pPr>
              <w:spacing w:after="120" w:line="276" w:lineRule="auto"/>
              <w:rPr>
                <w:rFonts w:ascii="Arial" w:hAnsi="Arial" w:cs="Arial"/>
                <w:color w:val="000000"/>
                <w:sz w:val="20"/>
                <w:szCs w:val="20"/>
              </w:rPr>
            </w:pPr>
            <w:r w:rsidRPr="00554899">
              <w:rPr>
                <w:rFonts w:ascii="Arial" w:hAnsi="Arial" w:cs="Arial"/>
                <w:color w:val="000000"/>
                <w:sz w:val="20"/>
                <w:szCs w:val="20"/>
              </w:rPr>
              <w:t xml:space="preserve">How </w:t>
            </w:r>
            <w:r w:rsidR="00ED7975" w:rsidRPr="00554899">
              <w:rPr>
                <w:rFonts w:ascii="Arial" w:hAnsi="Arial" w:cs="Arial"/>
                <w:color w:val="000000"/>
                <w:sz w:val="20"/>
                <w:szCs w:val="20"/>
              </w:rPr>
              <w:t xml:space="preserve">do you make time for keeping </w:t>
            </w:r>
            <w:r w:rsidR="00B77B81" w:rsidRPr="00554899">
              <w:rPr>
                <w:rFonts w:ascii="Arial" w:hAnsi="Arial" w:cs="Arial"/>
                <w:color w:val="000000"/>
                <w:sz w:val="20"/>
                <w:szCs w:val="20"/>
              </w:rPr>
              <w:t>up to date</w:t>
            </w:r>
            <w:r w:rsidRPr="00554899">
              <w:rPr>
                <w:rFonts w:ascii="Arial" w:hAnsi="Arial" w:cs="Arial"/>
                <w:color w:val="000000"/>
                <w:sz w:val="20"/>
                <w:szCs w:val="20"/>
              </w:rPr>
              <w:t>?</w:t>
            </w:r>
          </w:p>
        </w:tc>
      </w:tr>
      <w:tr w:rsidR="0092054C" w:rsidRPr="00554899" w14:paraId="5276A1D7" w14:textId="77777777" w:rsidTr="00D21231">
        <w:trPr>
          <w:trHeight w:val="288"/>
        </w:trPr>
        <w:tc>
          <w:tcPr>
            <w:tcW w:w="1172" w:type="dxa"/>
            <w:vAlign w:val="center"/>
          </w:tcPr>
          <w:p w14:paraId="1112D565"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16</w:t>
            </w:r>
          </w:p>
        </w:tc>
        <w:tc>
          <w:tcPr>
            <w:tcW w:w="8898" w:type="dxa"/>
            <w:vAlign w:val="center"/>
          </w:tcPr>
          <w:p w14:paraId="1A9147A7" w14:textId="77777777" w:rsidR="001D4E75" w:rsidRPr="00554899" w:rsidRDefault="001D4E75" w:rsidP="00554899">
            <w:pPr>
              <w:spacing w:after="120" w:line="276" w:lineRule="auto"/>
              <w:rPr>
                <w:rFonts w:ascii="Arial" w:hAnsi="Arial" w:cs="Arial"/>
                <w:sz w:val="20"/>
                <w:szCs w:val="20"/>
              </w:rPr>
            </w:pPr>
            <w:r w:rsidRPr="00554899">
              <w:rPr>
                <w:rFonts w:ascii="Arial" w:hAnsi="Arial" w:cs="Arial"/>
                <w:sz w:val="20"/>
                <w:szCs w:val="20"/>
              </w:rPr>
              <w:t>The usefulness equation applied to foraging tools specifically.</w:t>
            </w:r>
          </w:p>
        </w:tc>
      </w:tr>
      <w:tr w:rsidR="0092054C" w:rsidRPr="00554899" w14:paraId="612881CD" w14:textId="77777777" w:rsidTr="00D21231">
        <w:trPr>
          <w:trHeight w:val="288"/>
        </w:trPr>
        <w:tc>
          <w:tcPr>
            <w:tcW w:w="1172" w:type="dxa"/>
            <w:shd w:val="clear" w:color="auto" w:fill="CCCCCC"/>
            <w:vAlign w:val="center"/>
          </w:tcPr>
          <w:p w14:paraId="2C2B9C95"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17</w:t>
            </w:r>
          </w:p>
        </w:tc>
        <w:tc>
          <w:tcPr>
            <w:tcW w:w="8898" w:type="dxa"/>
            <w:shd w:val="clear" w:color="auto" w:fill="CCCCCC"/>
            <w:vAlign w:val="center"/>
          </w:tcPr>
          <w:p w14:paraId="2022D40D"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sz w:val="20"/>
                <w:szCs w:val="20"/>
              </w:rPr>
              <w:t>Relevance is one of the most important factors to consider when building a foraging tool system.</w:t>
            </w:r>
          </w:p>
          <w:p w14:paraId="732DBAFB" w14:textId="77777777" w:rsidR="00245560" w:rsidRPr="00554899" w:rsidRDefault="00245560" w:rsidP="00554899">
            <w:pPr>
              <w:spacing w:after="120" w:line="276" w:lineRule="auto"/>
              <w:rPr>
                <w:rFonts w:ascii="Arial" w:hAnsi="Arial" w:cs="Arial"/>
                <w:sz w:val="20"/>
                <w:szCs w:val="20"/>
              </w:rPr>
            </w:pPr>
          </w:p>
          <w:p w14:paraId="3C6B1B3B"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t>POE</w:t>
            </w:r>
            <w:r w:rsidRPr="00554899">
              <w:rPr>
                <w:rFonts w:ascii="Arial" w:hAnsi="Arial" w:cs="Arial"/>
                <w:sz w:val="20"/>
                <w:szCs w:val="20"/>
              </w:rPr>
              <w:t xml:space="preserve"> for </w:t>
            </w:r>
            <w:r w:rsidRPr="00554899">
              <w:rPr>
                <w:rFonts w:ascii="Arial" w:hAnsi="Arial" w:cs="Arial"/>
                <w:b/>
                <w:sz w:val="20"/>
                <w:szCs w:val="20"/>
              </w:rPr>
              <w:t>frequently</w:t>
            </w:r>
            <w:r w:rsidRPr="00554899">
              <w:rPr>
                <w:rFonts w:ascii="Arial" w:hAnsi="Arial" w:cs="Arial"/>
                <w:sz w:val="20"/>
                <w:szCs w:val="20"/>
              </w:rPr>
              <w:t xml:space="preserve"> seen problems should be the priority of a foraging tool system.</w:t>
            </w:r>
          </w:p>
          <w:p w14:paraId="74007D93"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t>POE</w:t>
            </w:r>
            <w:r w:rsidRPr="00554899">
              <w:rPr>
                <w:rFonts w:ascii="Arial" w:hAnsi="Arial" w:cs="Arial"/>
                <w:sz w:val="20"/>
                <w:szCs w:val="20"/>
              </w:rPr>
              <w:t xml:space="preserve"> for </w:t>
            </w:r>
            <w:r w:rsidRPr="00554899">
              <w:rPr>
                <w:rFonts w:ascii="Arial" w:hAnsi="Arial" w:cs="Arial"/>
                <w:b/>
                <w:sz w:val="20"/>
                <w:szCs w:val="20"/>
              </w:rPr>
              <w:t>rarely</w:t>
            </w:r>
            <w:r w:rsidRPr="00554899">
              <w:rPr>
                <w:rFonts w:ascii="Arial" w:hAnsi="Arial" w:cs="Arial"/>
                <w:sz w:val="20"/>
                <w:szCs w:val="20"/>
              </w:rPr>
              <w:t xml:space="preserve"> seen problems should be added to your system only if time.</w:t>
            </w:r>
          </w:p>
          <w:p w14:paraId="51DE53C2"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t>DOE</w:t>
            </w:r>
            <w:r w:rsidRPr="00554899">
              <w:rPr>
                <w:rFonts w:ascii="Arial" w:hAnsi="Arial" w:cs="Arial"/>
                <w:sz w:val="20"/>
                <w:szCs w:val="20"/>
              </w:rPr>
              <w:t xml:space="preserve"> for </w:t>
            </w:r>
            <w:r w:rsidRPr="00554899">
              <w:rPr>
                <w:rFonts w:ascii="Arial" w:hAnsi="Arial" w:cs="Arial"/>
                <w:b/>
                <w:sz w:val="20"/>
                <w:szCs w:val="20"/>
              </w:rPr>
              <w:t>common</w:t>
            </w:r>
            <w:r w:rsidRPr="00554899">
              <w:rPr>
                <w:rFonts w:ascii="Arial" w:hAnsi="Arial" w:cs="Arial"/>
                <w:sz w:val="20"/>
                <w:szCs w:val="20"/>
              </w:rPr>
              <w:t xml:space="preserve"> problems can be used cautiously when there is a lack of POE.</w:t>
            </w:r>
          </w:p>
          <w:p w14:paraId="59400DEB"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lastRenderedPageBreak/>
              <w:t>DOE</w:t>
            </w:r>
            <w:r w:rsidRPr="00554899">
              <w:rPr>
                <w:rFonts w:ascii="Arial" w:hAnsi="Arial" w:cs="Arial"/>
                <w:sz w:val="20"/>
                <w:szCs w:val="20"/>
              </w:rPr>
              <w:t xml:space="preserve"> for </w:t>
            </w:r>
            <w:r w:rsidRPr="00554899">
              <w:rPr>
                <w:rFonts w:ascii="Arial" w:hAnsi="Arial" w:cs="Arial"/>
                <w:b/>
                <w:sz w:val="20"/>
                <w:szCs w:val="20"/>
              </w:rPr>
              <w:t>rare</w:t>
            </w:r>
            <w:r w:rsidRPr="00554899">
              <w:rPr>
                <w:rFonts w:ascii="Arial" w:hAnsi="Arial" w:cs="Arial"/>
                <w:sz w:val="20"/>
                <w:szCs w:val="20"/>
              </w:rPr>
              <w:t xml:space="preserve"> problems can all too easily crowd out the POEMs and should be avoided.</w:t>
            </w:r>
          </w:p>
          <w:p w14:paraId="0962E56A" w14:textId="77777777" w:rsidR="00245560" w:rsidRPr="00554899" w:rsidRDefault="00245560" w:rsidP="00554899">
            <w:pPr>
              <w:spacing w:after="120" w:line="276" w:lineRule="auto"/>
              <w:rPr>
                <w:rFonts w:ascii="Arial" w:hAnsi="Arial" w:cs="Arial"/>
                <w:sz w:val="20"/>
                <w:szCs w:val="20"/>
              </w:rPr>
            </w:pPr>
          </w:p>
          <w:p w14:paraId="3207BC58" w14:textId="77777777" w:rsidR="00245560"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t xml:space="preserve">POEMs </w:t>
            </w:r>
            <w:r w:rsidRPr="00554899">
              <w:rPr>
                <w:rFonts w:ascii="Arial" w:hAnsi="Arial" w:cs="Arial"/>
                <w:sz w:val="20"/>
                <w:szCs w:val="20"/>
              </w:rPr>
              <w:t>represent the highest quality POE for common and rare problems that might require you to change your practice.</w:t>
            </w:r>
          </w:p>
          <w:p w14:paraId="6DD15595" w14:textId="77777777" w:rsidR="00245560" w:rsidRPr="00554899" w:rsidRDefault="00245560" w:rsidP="00554899">
            <w:pPr>
              <w:spacing w:after="120" w:line="276" w:lineRule="auto"/>
              <w:rPr>
                <w:rFonts w:ascii="Arial" w:hAnsi="Arial" w:cs="Arial"/>
                <w:sz w:val="20"/>
                <w:szCs w:val="20"/>
              </w:rPr>
            </w:pPr>
          </w:p>
          <w:p w14:paraId="12CD1843" w14:textId="7576FA6B" w:rsidR="004364C9" w:rsidRPr="00554899" w:rsidRDefault="00245560" w:rsidP="00554899">
            <w:pPr>
              <w:spacing w:after="120" w:line="276" w:lineRule="auto"/>
              <w:rPr>
                <w:rFonts w:ascii="Arial" w:hAnsi="Arial" w:cs="Arial"/>
                <w:sz w:val="20"/>
                <w:szCs w:val="20"/>
              </w:rPr>
            </w:pPr>
            <w:r w:rsidRPr="00554899">
              <w:rPr>
                <w:rFonts w:ascii="Arial" w:hAnsi="Arial" w:cs="Arial"/>
                <w:b/>
                <w:sz w:val="20"/>
                <w:szCs w:val="20"/>
              </w:rPr>
              <w:t>Common pitfall</w:t>
            </w:r>
            <w:r w:rsidRPr="00554899">
              <w:rPr>
                <w:rFonts w:ascii="Arial" w:hAnsi="Arial" w:cs="Arial"/>
                <w:sz w:val="20"/>
                <w:szCs w:val="20"/>
              </w:rPr>
              <w:t>: Subscribing to everything can le</w:t>
            </w:r>
            <w:r w:rsidR="00715C24" w:rsidRPr="00554899">
              <w:rPr>
                <w:rFonts w:ascii="Arial" w:hAnsi="Arial" w:cs="Arial"/>
                <w:sz w:val="20"/>
                <w:szCs w:val="20"/>
              </w:rPr>
              <w:t xml:space="preserve">ave you with too much to read. </w:t>
            </w:r>
            <w:r w:rsidRPr="00554899">
              <w:rPr>
                <w:rFonts w:ascii="Arial" w:hAnsi="Arial" w:cs="Arial"/>
                <w:sz w:val="20"/>
                <w:szCs w:val="20"/>
              </w:rPr>
              <w:t>Frequently an abundance of interesting news stories or DOE about rare problems can keep you from acting on the rare POEMs in your system.</w:t>
            </w:r>
          </w:p>
        </w:tc>
      </w:tr>
      <w:tr w:rsidR="0092054C" w:rsidRPr="00554899" w14:paraId="4EF7F120" w14:textId="77777777" w:rsidTr="00D21231">
        <w:trPr>
          <w:trHeight w:val="288"/>
        </w:trPr>
        <w:tc>
          <w:tcPr>
            <w:tcW w:w="1172" w:type="dxa"/>
            <w:vAlign w:val="center"/>
          </w:tcPr>
          <w:p w14:paraId="6A088FE7"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lastRenderedPageBreak/>
              <w:t>18</w:t>
            </w:r>
          </w:p>
        </w:tc>
        <w:tc>
          <w:tcPr>
            <w:tcW w:w="8898" w:type="dxa"/>
            <w:vAlign w:val="center"/>
          </w:tcPr>
          <w:p w14:paraId="6585897A" w14:textId="0CCEEC26" w:rsidR="0092054C" w:rsidRPr="00554899" w:rsidRDefault="00245560" w:rsidP="00554899">
            <w:pPr>
              <w:spacing w:after="120" w:line="276" w:lineRule="auto"/>
              <w:rPr>
                <w:rFonts w:ascii="Arial" w:hAnsi="Arial" w:cs="Arial"/>
                <w:sz w:val="20"/>
                <w:szCs w:val="20"/>
              </w:rPr>
            </w:pPr>
            <w:r w:rsidRPr="00554899">
              <w:rPr>
                <w:rFonts w:ascii="Arial" w:hAnsi="Arial" w:cs="Arial"/>
                <w:sz w:val="20"/>
                <w:szCs w:val="20"/>
              </w:rPr>
              <w:t xml:space="preserve">Answering no to any of these </w:t>
            </w:r>
            <w:r w:rsidR="00715C24" w:rsidRPr="00554899">
              <w:rPr>
                <w:rFonts w:ascii="Arial" w:hAnsi="Arial" w:cs="Arial"/>
                <w:sz w:val="20"/>
                <w:szCs w:val="20"/>
              </w:rPr>
              <w:t>four</w:t>
            </w:r>
            <w:r w:rsidRPr="00554899">
              <w:rPr>
                <w:rFonts w:ascii="Arial" w:hAnsi="Arial" w:cs="Arial"/>
                <w:sz w:val="20"/>
                <w:szCs w:val="20"/>
              </w:rPr>
              <w:t xml:space="preserve"> key questions for evaluating foraging tools should make you consider unsubscribing from that tool. If a tool passes these </w:t>
            </w:r>
            <w:r w:rsidR="00715C24" w:rsidRPr="00554899">
              <w:rPr>
                <w:rFonts w:ascii="Arial" w:hAnsi="Arial" w:cs="Arial"/>
                <w:sz w:val="20"/>
                <w:szCs w:val="20"/>
              </w:rPr>
              <w:t>four</w:t>
            </w:r>
            <w:r w:rsidRPr="00554899">
              <w:rPr>
                <w:rFonts w:ascii="Arial" w:hAnsi="Arial" w:cs="Arial"/>
                <w:sz w:val="20"/>
                <w:szCs w:val="20"/>
              </w:rPr>
              <w:t xml:space="preserve"> tests it warrants evaluation with the full foraging tool evaluation worksheet (there is link on this slide</w:t>
            </w:r>
            <w:r w:rsidR="00B354A5" w:rsidRPr="00554899">
              <w:rPr>
                <w:rFonts w:ascii="Arial" w:hAnsi="Arial" w:cs="Arial"/>
                <w:sz w:val="20"/>
                <w:szCs w:val="20"/>
              </w:rPr>
              <w:t>, “Full Worksheet Here”)</w:t>
            </w:r>
            <w:r w:rsidRPr="00554899">
              <w:rPr>
                <w:rFonts w:ascii="Arial" w:hAnsi="Arial" w:cs="Arial"/>
                <w:sz w:val="20"/>
                <w:szCs w:val="20"/>
              </w:rPr>
              <w:t xml:space="preserve">. It may be useful to revisit this slide when discussing the foraging tools identified during the activity on slides </w:t>
            </w:r>
            <w:r w:rsidR="009D7E6B" w:rsidRPr="00554899">
              <w:rPr>
                <w:rFonts w:ascii="Arial" w:hAnsi="Arial" w:cs="Arial"/>
                <w:sz w:val="20"/>
                <w:szCs w:val="20"/>
              </w:rPr>
              <w:t>19</w:t>
            </w:r>
            <w:r w:rsidRPr="00554899">
              <w:rPr>
                <w:rFonts w:ascii="Arial" w:hAnsi="Arial" w:cs="Arial"/>
                <w:sz w:val="20"/>
                <w:szCs w:val="20"/>
              </w:rPr>
              <w:t>+</w:t>
            </w:r>
            <w:r w:rsidR="009D7E6B" w:rsidRPr="00554899">
              <w:rPr>
                <w:rFonts w:ascii="Arial" w:hAnsi="Arial" w:cs="Arial"/>
                <w:sz w:val="20"/>
                <w:szCs w:val="20"/>
              </w:rPr>
              <w:t>20</w:t>
            </w:r>
            <w:r w:rsidRPr="00554899">
              <w:rPr>
                <w:rFonts w:ascii="Arial" w:hAnsi="Arial" w:cs="Arial"/>
                <w:sz w:val="20"/>
                <w:szCs w:val="20"/>
              </w:rPr>
              <w:t>.</w:t>
            </w:r>
          </w:p>
        </w:tc>
      </w:tr>
      <w:tr w:rsidR="0092054C" w:rsidRPr="00554899" w14:paraId="19E96A53" w14:textId="77777777" w:rsidTr="00D21231">
        <w:trPr>
          <w:trHeight w:val="288"/>
        </w:trPr>
        <w:tc>
          <w:tcPr>
            <w:tcW w:w="1172" w:type="dxa"/>
            <w:shd w:val="clear" w:color="auto" w:fill="CCCCCC"/>
            <w:vAlign w:val="center"/>
          </w:tcPr>
          <w:p w14:paraId="18EA305E"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19</w:t>
            </w:r>
          </w:p>
        </w:tc>
        <w:tc>
          <w:tcPr>
            <w:tcW w:w="8898" w:type="dxa"/>
            <w:shd w:val="clear" w:color="auto" w:fill="CCCCCC"/>
            <w:vAlign w:val="center"/>
          </w:tcPr>
          <w:p w14:paraId="6B4E5485" w14:textId="0AC2AAF3" w:rsidR="00857B2C" w:rsidRPr="00554899" w:rsidRDefault="000D3C3F" w:rsidP="00554899">
            <w:pPr>
              <w:spacing w:after="120" w:line="276" w:lineRule="auto"/>
              <w:rPr>
                <w:rFonts w:ascii="Arial" w:hAnsi="Arial" w:cs="Arial"/>
                <w:sz w:val="20"/>
                <w:szCs w:val="20"/>
              </w:rPr>
            </w:pPr>
            <w:r w:rsidRPr="00554899">
              <w:rPr>
                <w:rFonts w:ascii="Arial" w:hAnsi="Arial" w:cs="Arial"/>
                <w:sz w:val="20"/>
                <w:szCs w:val="20"/>
              </w:rPr>
              <w:t>Activity: Review you</w:t>
            </w:r>
            <w:r w:rsidR="00715C24" w:rsidRPr="00554899">
              <w:rPr>
                <w:rFonts w:ascii="Arial" w:hAnsi="Arial" w:cs="Arial"/>
                <w:sz w:val="20"/>
                <w:szCs w:val="20"/>
              </w:rPr>
              <w:t xml:space="preserve">r inbox! </w:t>
            </w:r>
            <w:r w:rsidRPr="00554899">
              <w:rPr>
                <w:rFonts w:ascii="Arial" w:hAnsi="Arial" w:cs="Arial"/>
                <w:sz w:val="20"/>
                <w:szCs w:val="20"/>
              </w:rPr>
              <w:t>Introduction slide</w:t>
            </w:r>
            <w:r w:rsidR="00715C24" w:rsidRPr="00554899">
              <w:rPr>
                <w:rFonts w:ascii="Arial" w:hAnsi="Arial" w:cs="Arial"/>
                <w:sz w:val="20"/>
                <w:szCs w:val="20"/>
              </w:rPr>
              <w:t>.</w:t>
            </w:r>
          </w:p>
          <w:p w14:paraId="370D725F" w14:textId="77777777" w:rsidR="00857B2C" w:rsidRPr="00554899" w:rsidRDefault="00857B2C" w:rsidP="00554899">
            <w:pPr>
              <w:spacing w:after="120" w:line="276" w:lineRule="auto"/>
              <w:rPr>
                <w:rFonts w:ascii="Arial" w:hAnsi="Arial" w:cs="Arial"/>
                <w:sz w:val="20"/>
                <w:szCs w:val="20"/>
              </w:rPr>
            </w:pPr>
            <w:r w:rsidRPr="00554899">
              <w:rPr>
                <w:rFonts w:ascii="Arial" w:hAnsi="Arial" w:cs="Arial"/>
                <w:sz w:val="20"/>
                <w:szCs w:val="20"/>
              </w:rPr>
              <w:t>Animation: A definition of inbox for the purposes of this activity will appear to clarify that the term is being used loosely to include any medical info source that is pushed to you (electronic or paper).</w:t>
            </w:r>
          </w:p>
        </w:tc>
      </w:tr>
      <w:tr w:rsidR="0092054C" w:rsidRPr="00554899" w14:paraId="7F02EC49" w14:textId="77777777" w:rsidTr="00D21231">
        <w:trPr>
          <w:trHeight w:val="288"/>
        </w:trPr>
        <w:tc>
          <w:tcPr>
            <w:tcW w:w="1172" w:type="dxa"/>
            <w:vAlign w:val="center"/>
          </w:tcPr>
          <w:p w14:paraId="2AA0B464" w14:textId="77777777" w:rsidR="0092054C" w:rsidRPr="00554899" w:rsidRDefault="0092054C" w:rsidP="00554899">
            <w:pPr>
              <w:spacing w:after="120" w:line="276" w:lineRule="auto"/>
              <w:jc w:val="center"/>
              <w:rPr>
                <w:rFonts w:ascii="Arial" w:hAnsi="Arial" w:cs="Arial"/>
                <w:b/>
                <w:bCs/>
                <w:sz w:val="20"/>
                <w:szCs w:val="20"/>
              </w:rPr>
            </w:pPr>
            <w:r w:rsidRPr="00554899">
              <w:rPr>
                <w:rFonts w:ascii="Arial" w:hAnsi="Arial" w:cs="Arial"/>
                <w:b/>
                <w:bCs/>
                <w:sz w:val="20"/>
                <w:szCs w:val="20"/>
              </w:rPr>
              <w:t>20</w:t>
            </w:r>
          </w:p>
        </w:tc>
        <w:tc>
          <w:tcPr>
            <w:tcW w:w="8898" w:type="dxa"/>
            <w:vAlign w:val="center"/>
          </w:tcPr>
          <w:p w14:paraId="723529AE" w14:textId="48F4B8EF" w:rsidR="00245560" w:rsidRPr="00554899" w:rsidRDefault="00245560" w:rsidP="00554899">
            <w:pPr>
              <w:spacing w:after="120" w:line="276" w:lineRule="auto"/>
              <w:rPr>
                <w:rFonts w:ascii="Arial" w:hAnsi="Arial" w:cs="Arial"/>
                <w:b/>
                <w:sz w:val="20"/>
                <w:szCs w:val="20"/>
              </w:rPr>
            </w:pPr>
            <w:r w:rsidRPr="00554899">
              <w:rPr>
                <w:rFonts w:ascii="Arial" w:hAnsi="Arial" w:cs="Arial"/>
                <w:b/>
                <w:sz w:val="20"/>
                <w:szCs w:val="20"/>
              </w:rPr>
              <w:t>Activity: Review you</w:t>
            </w:r>
            <w:r w:rsidR="00715C24" w:rsidRPr="00554899">
              <w:rPr>
                <w:rFonts w:ascii="Arial" w:hAnsi="Arial" w:cs="Arial"/>
                <w:b/>
                <w:sz w:val="20"/>
                <w:szCs w:val="20"/>
              </w:rPr>
              <w:t xml:space="preserve">r inbox! </w:t>
            </w:r>
            <w:r w:rsidRPr="00554899">
              <w:rPr>
                <w:rFonts w:ascii="Arial" w:hAnsi="Arial" w:cs="Arial"/>
                <w:b/>
                <w:sz w:val="20"/>
                <w:szCs w:val="20"/>
              </w:rPr>
              <w:t>15 minutes</w:t>
            </w:r>
            <w:r w:rsidR="00B5465A">
              <w:rPr>
                <w:rFonts w:ascii="Arial" w:hAnsi="Arial" w:cs="Arial"/>
                <w:b/>
                <w:sz w:val="20"/>
                <w:szCs w:val="20"/>
              </w:rPr>
              <w:t xml:space="preserve"> (</w:t>
            </w:r>
            <w:r w:rsidR="003D387D">
              <w:rPr>
                <w:rFonts w:ascii="Arial" w:hAnsi="Arial" w:cs="Arial"/>
                <w:b/>
                <w:sz w:val="20"/>
                <w:szCs w:val="20"/>
              </w:rPr>
              <w:t>Worksheet-&gt; Foraging Worksheet)</w:t>
            </w:r>
          </w:p>
          <w:p w14:paraId="7C8CF1BE" w14:textId="4B575100" w:rsidR="00245560" w:rsidRPr="00554899" w:rsidRDefault="00245560" w:rsidP="00554899">
            <w:pPr>
              <w:numPr>
                <w:ilvl w:val="0"/>
                <w:numId w:val="5"/>
              </w:numPr>
              <w:spacing w:after="120" w:line="276" w:lineRule="auto"/>
              <w:rPr>
                <w:rFonts w:ascii="Arial" w:hAnsi="Arial" w:cs="Arial"/>
                <w:b/>
                <w:sz w:val="20"/>
                <w:szCs w:val="20"/>
              </w:rPr>
            </w:pPr>
            <w:r w:rsidRPr="00554899">
              <w:rPr>
                <w:rFonts w:ascii="Arial" w:hAnsi="Arial" w:cs="Arial"/>
                <w:b/>
                <w:sz w:val="20"/>
                <w:szCs w:val="20"/>
              </w:rPr>
              <w:t xml:space="preserve">Divide audience into </w:t>
            </w:r>
            <w:r w:rsidR="00715C24" w:rsidRPr="00554899">
              <w:rPr>
                <w:rFonts w:ascii="Arial" w:hAnsi="Arial" w:cs="Arial"/>
                <w:b/>
                <w:sz w:val="20"/>
                <w:szCs w:val="20"/>
              </w:rPr>
              <w:t>three to four</w:t>
            </w:r>
            <w:r w:rsidRPr="00554899">
              <w:rPr>
                <w:rFonts w:ascii="Arial" w:hAnsi="Arial" w:cs="Arial"/>
                <w:b/>
                <w:sz w:val="20"/>
                <w:szCs w:val="20"/>
              </w:rPr>
              <w:t xml:space="preserve"> small groups.</w:t>
            </w:r>
          </w:p>
          <w:p w14:paraId="4622F7D7" w14:textId="20724637"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Consider counting off by numbers to mix up you</w:t>
            </w:r>
            <w:r w:rsidR="00A104DB" w:rsidRPr="00554899">
              <w:rPr>
                <w:rFonts w:ascii="Arial" w:hAnsi="Arial" w:cs="Arial"/>
                <w:sz w:val="20"/>
                <w:szCs w:val="20"/>
              </w:rPr>
              <w:t>r</w:t>
            </w:r>
            <w:r w:rsidRPr="00554899">
              <w:rPr>
                <w:rFonts w:ascii="Arial" w:hAnsi="Arial" w:cs="Arial"/>
                <w:sz w:val="20"/>
                <w:szCs w:val="20"/>
              </w:rPr>
              <w:t xml:space="preserve"> audience</w:t>
            </w:r>
            <w:r w:rsidR="00A104DB" w:rsidRPr="00554899">
              <w:rPr>
                <w:rFonts w:ascii="Arial" w:hAnsi="Arial" w:cs="Arial"/>
                <w:sz w:val="20"/>
                <w:szCs w:val="20"/>
              </w:rPr>
              <w:t>.</w:t>
            </w:r>
          </w:p>
          <w:p w14:paraId="468AC9A6" w14:textId="5AFC673F"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 xml:space="preserve">Have each group </w:t>
            </w:r>
            <w:proofErr w:type="gramStart"/>
            <w:r w:rsidRPr="00554899">
              <w:rPr>
                <w:rFonts w:ascii="Arial" w:hAnsi="Arial" w:cs="Arial"/>
                <w:sz w:val="20"/>
                <w:szCs w:val="20"/>
              </w:rPr>
              <w:t>identify</w:t>
            </w:r>
            <w:proofErr w:type="gramEnd"/>
            <w:r w:rsidRPr="00554899">
              <w:rPr>
                <w:rFonts w:ascii="Arial" w:hAnsi="Arial" w:cs="Arial"/>
                <w:sz w:val="20"/>
                <w:szCs w:val="20"/>
              </w:rPr>
              <w:t xml:space="preserve"> a reporter</w:t>
            </w:r>
            <w:r w:rsidR="00A104DB" w:rsidRPr="00554899">
              <w:rPr>
                <w:rFonts w:ascii="Arial" w:hAnsi="Arial" w:cs="Arial"/>
                <w:sz w:val="20"/>
                <w:szCs w:val="20"/>
              </w:rPr>
              <w:t>.</w:t>
            </w:r>
          </w:p>
          <w:p w14:paraId="5566B746" w14:textId="2011CFBA" w:rsidR="00245560" w:rsidRPr="00554899" w:rsidRDefault="00245560" w:rsidP="00554899">
            <w:pPr>
              <w:numPr>
                <w:ilvl w:val="0"/>
                <w:numId w:val="5"/>
              </w:numPr>
              <w:spacing w:after="120" w:line="276" w:lineRule="auto"/>
              <w:rPr>
                <w:rFonts w:ascii="Arial" w:hAnsi="Arial" w:cs="Arial"/>
                <w:b/>
                <w:sz w:val="20"/>
                <w:szCs w:val="20"/>
              </w:rPr>
            </w:pPr>
            <w:r w:rsidRPr="00554899">
              <w:rPr>
                <w:rFonts w:ascii="Arial" w:hAnsi="Arial" w:cs="Arial"/>
                <w:b/>
                <w:sz w:val="20"/>
                <w:szCs w:val="20"/>
              </w:rPr>
              <w:t>Find a foraging tool in your inbox</w:t>
            </w:r>
            <w:r w:rsidR="00A104DB" w:rsidRPr="00554899">
              <w:rPr>
                <w:rFonts w:ascii="Arial" w:hAnsi="Arial" w:cs="Arial"/>
                <w:b/>
                <w:sz w:val="20"/>
                <w:szCs w:val="20"/>
              </w:rPr>
              <w:t>.</w:t>
            </w:r>
          </w:p>
          <w:p w14:paraId="6091EDB1" w14:textId="6F2B6E97"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Each small</w:t>
            </w:r>
            <w:r w:rsidR="00A104DB" w:rsidRPr="00554899">
              <w:rPr>
                <w:rFonts w:ascii="Arial" w:hAnsi="Arial" w:cs="Arial"/>
                <w:sz w:val="20"/>
                <w:szCs w:val="20"/>
              </w:rPr>
              <w:t>-</w:t>
            </w:r>
            <w:r w:rsidRPr="00554899">
              <w:rPr>
                <w:rFonts w:ascii="Arial" w:hAnsi="Arial" w:cs="Arial"/>
                <w:sz w:val="20"/>
                <w:szCs w:val="20"/>
              </w:rPr>
              <w:t xml:space="preserve">group member is tasked with finding </w:t>
            </w:r>
            <w:r w:rsidR="00A104DB" w:rsidRPr="00554899">
              <w:rPr>
                <w:rFonts w:ascii="Arial" w:hAnsi="Arial" w:cs="Arial"/>
                <w:sz w:val="20"/>
                <w:szCs w:val="20"/>
              </w:rPr>
              <w:t>one</w:t>
            </w:r>
            <w:r w:rsidRPr="00554899">
              <w:rPr>
                <w:rFonts w:ascii="Arial" w:hAnsi="Arial" w:cs="Arial"/>
                <w:sz w:val="20"/>
                <w:szCs w:val="20"/>
              </w:rPr>
              <w:t xml:space="preserve"> foraging tool example in their inbox.</w:t>
            </w:r>
          </w:p>
          <w:p w14:paraId="59588367" w14:textId="703E7ABB" w:rsidR="00245560" w:rsidRPr="00554899" w:rsidRDefault="00245560" w:rsidP="00554899">
            <w:pPr>
              <w:numPr>
                <w:ilvl w:val="0"/>
                <w:numId w:val="5"/>
              </w:numPr>
              <w:spacing w:after="120" w:line="276" w:lineRule="auto"/>
              <w:rPr>
                <w:rFonts w:ascii="Arial" w:hAnsi="Arial" w:cs="Arial"/>
                <w:b/>
                <w:sz w:val="20"/>
                <w:szCs w:val="20"/>
              </w:rPr>
            </w:pPr>
            <w:r w:rsidRPr="00554899">
              <w:rPr>
                <w:rFonts w:ascii="Arial" w:hAnsi="Arial" w:cs="Arial"/>
                <w:b/>
                <w:sz w:val="20"/>
                <w:szCs w:val="20"/>
              </w:rPr>
              <w:t>Discuss strengths/weaknesses as a group using the foraging tool worksheet</w:t>
            </w:r>
            <w:r w:rsidR="00A104DB" w:rsidRPr="00554899">
              <w:rPr>
                <w:rFonts w:ascii="Arial" w:hAnsi="Arial" w:cs="Arial"/>
                <w:b/>
                <w:sz w:val="20"/>
                <w:szCs w:val="20"/>
              </w:rPr>
              <w:t>.</w:t>
            </w:r>
          </w:p>
          <w:p w14:paraId="33B5FA09" w14:textId="57BABFED"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Consider providing examples if audience members are unable to find examples or do n</w:t>
            </w:r>
            <w:r w:rsidR="00A104DB" w:rsidRPr="00554899">
              <w:rPr>
                <w:rFonts w:ascii="Arial" w:hAnsi="Arial" w:cs="Arial"/>
                <w:sz w:val="20"/>
                <w:szCs w:val="20"/>
              </w:rPr>
              <w:t xml:space="preserve">ot have access to their inbox. </w:t>
            </w:r>
            <w:r w:rsidRPr="00554899">
              <w:rPr>
                <w:rFonts w:ascii="Arial" w:hAnsi="Arial" w:cs="Arial"/>
                <w:sz w:val="20"/>
                <w:szCs w:val="20"/>
              </w:rPr>
              <w:t>See slide 21 for examples.</w:t>
            </w:r>
          </w:p>
          <w:p w14:paraId="6745E929" w14:textId="7DD04575"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 xml:space="preserve">Facilitate small groups answering the </w:t>
            </w:r>
            <w:r w:rsidR="00A104DB" w:rsidRPr="00554899">
              <w:rPr>
                <w:rFonts w:ascii="Arial" w:hAnsi="Arial" w:cs="Arial"/>
                <w:sz w:val="20"/>
                <w:szCs w:val="20"/>
              </w:rPr>
              <w:t>four</w:t>
            </w:r>
            <w:r w:rsidRPr="00554899">
              <w:rPr>
                <w:rFonts w:ascii="Arial" w:hAnsi="Arial" w:cs="Arial"/>
                <w:sz w:val="20"/>
                <w:szCs w:val="20"/>
              </w:rPr>
              <w:t xml:space="preserve"> key questions about the resources identified</w:t>
            </w:r>
            <w:r w:rsidR="00A104DB" w:rsidRPr="00554899">
              <w:rPr>
                <w:rFonts w:ascii="Arial" w:hAnsi="Arial" w:cs="Arial"/>
                <w:sz w:val="20"/>
                <w:szCs w:val="20"/>
              </w:rPr>
              <w:t xml:space="preserve"> first.</w:t>
            </w:r>
          </w:p>
          <w:p w14:paraId="000EA516" w14:textId="3A058F4B" w:rsidR="00245560" w:rsidRPr="00554899" w:rsidRDefault="00245560" w:rsidP="00554899">
            <w:pPr>
              <w:numPr>
                <w:ilvl w:val="0"/>
                <w:numId w:val="5"/>
              </w:numPr>
              <w:spacing w:after="120" w:line="276" w:lineRule="auto"/>
              <w:rPr>
                <w:rFonts w:ascii="Arial" w:hAnsi="Arial" w:cs="Arial"/>
                <w:b/>
                <w:sz w:val="20"/>
                <w:szCs w:val="20"/>
              </w:rPr>
            </w:pPr>
            <w:r w:rsidRPr="00554899">
              <w:rPr>
                <w:rFonts w:ascii="Arial" w:hAnsi="Arial" w:cs="Arial"/>
                <w:b/>
                <w:sz w:val="20"/>
                <w:szCs w:val="20"/>
              </w:rPr>
              <w:t>Identify your groups “best” foraging tool example and prepared to report findings</w:t>
            </w:r>
            <w:r w:rsidR="00A104DB" w:rsidRPr="00554899">
              <w:rPr>
                <w:rFonts w:ascii="Arial" w:hAnsi="Arial" w:cs="Arial"/>
                <w:b/>
                <w:sz w:val="20"/>
                <w:szCs w:val="20"/>
              </w:rPr>
              <w:t>.</w:t>
            </w:r>
          </w:p>
          <w:p w14:paraId="4CDFF2A4" w14:textId="5D845E2F" w:rsidR="00245560" w:rsidRPr="00554899" w:rsidRDefault="00245560" w:rsidP="00554899">
            <w:pPr>
              <w:numPr>
                <w:ilvl w:val="1"/>
                <w:numId w:val="5"/>
              </w:numPr>
              <w:spacing w:after="120" w:line="276" w:lineRule="auto"/>
              <w:rPr>
                <w:rFonts w:ascii="Arial" w:hAnsi="Arial" w:cs="Arial"/>
                <w:sz w:val="20"/>
                <w:szCs w:val="20"/>
              </w:rPr>
            </w:pPr>
            <w:r w:rsidRPr="00554899">
              <w:rPr>
                <w:rFonts w:ascii="Arial" w:hAnsi="Arial" w:cs="Arial"/>
                <w:sz w:val="20"/>
                <w:szCs w:val="20"/>
              </w:rPr>
              <w:t xml:space="preserve">After answering the </w:t>
            </w:r>
            <w:r w:rsidR="00A104DB" w:rsidRPr="00554899">
              <w:rPr>
                <w:rFonts w:ascii="Arial" w:hAnsi="Arial" w:cs="Arial"/>
                <w:sz w:val="20"/>
                <w:szCs w:val="20"/>
              </w:rPr>
              <w:t>four</w:t>
            </w:r>
            <w:r w:rsidRPr="00554899">
              <w:rPr>
                <w:rFonts w:ascii="Arial" w:hAnsi="Arial" w:cs="Arial"/>
                <w:sz w:val="20"/>
                <w:szCs w:val="20"/>
              </w:rPr>
              <w:t xml:space="preserve"> key questions, the remaining questions on the full foraging tool evaluation worksheet should be used to identify the small groups “best” resource.</w:t>
            </w:r>
          </w:p>
          <w:p w14:paraId="466C5984" w14:textId="4340FC50" w:rsidR="00245560" w:rsidRPr="00554899" w:rsidRDefault="00245560" w:rsidP="00554899">
            <w:pPr>
              <w:numPr>
                <w:ilvl w:val="0"/>
                <w:numId w:val="5"/>
              </w:numPr>
              <w:spacing w:after="120" w:line="276" w:lineRule="auto"/>
              <w:rPr>
                <w:rFonts w:ascii="Arial" w:hAnsi="Arial" w:cs="Arial"/>
                <w:sz w:val="20"/>
                <w:szCs w:val="20"/>
              </w:rPr>
            </w:pPr>
            <w:r w:rsidRPr="00554899">
              <w:rPr>
                <w:rFonts w:ascii="Arial" w:hAnsi="Arial" w:cs="Arial"/>
                <w:b/>
                <w:sz w:val="20"/>
                <w:szCs w:val="20"/>
              </w:rPr>
              <w:t>Have each small group’s reporter share their groups’ findings.</w:t>
            </w:r>
            <w:r w:rsidR="001E5939">
              <w:rPr>
                <w:rFonts w:ascii="Arial" w:hAnsi="Arial" w:cs="Arial"/>
                <w:b/>
                <w:sz w:val="20"/>
                <w:szCs w:val="20"/>
              </w:rPr>
              <w:t xml:space="preserve"> </w:t>
            </w:r>
          </w:p>
          <w:p w14:paraId="45B2FF8F" w14:textId="2F89C52E" w:rsidR="0092054C" w:rsidRPr="00554899" w:rsidRDefault="00245560" w:rsidP="00554899">
            <w:pPr>
              <w:spacing w:after="120" w:line="276" w:lineRule="auto"/>
              <w:rPr>
                <w:rFonts w:ascii="Arial" w:hAnsi="Arial" w:cs="Arial"/>
                <w:sz w:val="20"/>
                <w:szCs w:val="20"/>
              </w:rPr>
            </w:pPr>
            <w:r w:rsidRPr="00554899">
              <w:rPr>
                <w:rFonts w:ascii="Arial" w:hAnsi="Arial" w:cs="Arial"/>
                <w:sz w:val="20"/>
                <w:szCs w:val="20"/>
              </w:rPr>
              <w:t xml:space="preserve">Use </w:t>
            </w:r>
            <w:r w:rsidRPr="00554899">
              <w:rPr>
                <w:rFonts w:ascii="Arial" w:hAnsi="Arial" w:cs="Arial"/>
                <w:b/>
                <w:sz w:val="20"/>
                <w:szCs w:val="20"/>
              </w:rPr>
              <w:t>slide 18</w:t>
            </w:r>
            <w:r w:rsidRPr="00554899">
              <w:rPr>
                <w:rFonts w:ascii="Arial" w:hAnsi="Arial" w:cs="Arial"/>
                <w:sz w:val="20"/>
                <w:szCs w:val="20"/>
              </w:rPr>
              <w:t xml:space="preserve"> to ensure each resource truly passes the </w:t>
            </w:r>
            <w:r w:rsidR="00A104DB" w:rsidRPr="00554899">
              <w:rPr>
                <w:rFonts w:ascii="Arial" w:hAnsi="Arial" w:cs="Arial"/>
                <w:sz w:val="20"/>
                <w:szCs w:val="20"/>
              </w:rPr>
              <w:t>four</w:t>
            </w:r>
            <w:r w:rsidRPr="00554899">
              <w:rPr>
                <w:rFonts w:ascii="Arial" w:hAnsi="Arial" w:cs="Arial"/>
                <w:sz w:val="20"/>
                <w:szCs w:val="20"/>
              </w:rPr>
              <w:t xml:space="preserve"> key questions.</w:t>
            </w:r>
          </w:p>
        </w:tc>
      </w:tr>
      <w:tr w:rsidR="00735D9C" w:rsidRPr="00554899" w14:paraId="5723A557" w14:textId="77777777" w:rsidTr="00D21231">
        <w:trPr>
          <w:trHeight w:val="288"/>
        </w:trPr>
        <w:tc>
          <w:tcPr>
            <w:tcW w:w="1172" w:type="dxa"/>
            <w:shd w:val="clear" w:color="auto" w:fill="BFBFBF"/>
            <w:vAlign w:val="center"/>
          </w:tcPr>
          <w:p w14:paraId="2E2F9678" w14:textId="77777777" w:rsidR="00735D9C" w:rsidRPr="00554899" w:rsidRDefault="00735D9C" w:rsidP="00554899">
            <w:pPr>
              <w:spacing w:after="120" w:line="276" w:lineRule="auto"/>
              <w:jc w:val="center"/>
              <w:rPr>
                <w:rFonts w:ascii="Arial" w:hAnsi="Arial" w:cs="Arial"/>
                <w:b/>
                <w:bCs/>
                <w:sz w:val="20"/>
                <w:szCs w:val="20"/>
              </w:rPr>
            </w:pPr>
            <w:r w:rsidRPr="00554899">
              <w:rPr>
                <w:rFonts w:ascii="Arial" w:hAnsi="Arial" w:cs="Arial"/>
                <w:b/>
                <w:bCs/>
                <w:sz w:val="20"/>
                <w:szCs w:val="20"/>
              </w:rPr>
              <w:t>21</w:t>
            </w:r>
          </w:p>
        </w:tc>
        <w:tc>
          <w:tcPr>
            <w:tcW w:w="8898" w:type="dxa"/>
            <w:shd w:val="clear" w:color="auto" w:fill="BFBFBF"/>
            <w:vAlign w:val="center"/>
          </w:tcPr>
          <w:p w14:paraId="72AC4D70" w14:textId="6CFD0141" w:rsidR="00735D9C" w:rsidRPr="00554899" w:rsidRDefault="00735D9C" w:rsidP="00554899">
            <w:pPr>
              <w:spacing w:after="120" w:line="276" w:lineRule="auto"/>
              <w:rPr>
                <w:rFonts w:ascii="Arial" w:hAnsi="Arial" w:cs="Arial"/>
                <w:b/>
                <w:sz w:val="20"/>
                <w:szCs w:val="20"/>
              </w:rPr>
            </w:pPr>
            <w:r w:rsidRPr="00554899">
              <w:rPr>
                <w:rFonts w:ascii="Arial" w:hAnsi="Arial" w:cs="Arial"/>
                <w:sz w:val="20"/>
                <w:szCs w:val="20"/>
              </w:rPr>
              <w:t>Several high</w:t>
            </w:r>
            <w:r w:rsidR="00A104DB" w:rsidRPr="00554899">
              <w:rPr>
                <w:rFonts w:ascii="Arial" w:hAnsi="Arial" w:cs="Arial"/>
                <w:sz w:val="20"/>
                <w:szCs w:val="20"/>
              </w:rPr>
              <w:t>-</w:t>
            </w:r>
            <w:r w:rsidRPr="00554899">
              <w:rPr>
                <w:rFonts w:ascii="Arial" w:hAnsi="Arial" w:cs="Arial"/>
                <w:sz w:val="20"/>
                <w:szCs w:val="20"/>
              </w:rPr>
              <w:t>quality foraging tools.</w:t>
            </w:r>
            <w:r w:rsidR="001E5939">
              <w:rPr>
                <w:rFonts w:ascii="Arial" w:hAnsi="Arial" w:cs="Arial"/>
                <w:sz w:val="20"/>
                <w:szCs w:val="20"/>
              </w:rPr>
              <w:t xml:space="preserve"> </w:t>
            </w:r>
          </w:p>
        </w:tc>
      </w:tr>
      <w:tr w:rsidR="00735D9C" w:rsidRPr="00554899" w14:paraId="5F406EA8" w14:textId="77777777" w:rsidTr="00D21231">
        <w:trPr>
          <w:trHeight w:val="288"/>
        </w:trPr>
        <w:tc>
          <w:tcPr>
            <w:tcW w:w="1172" w:type="dxa"/>
            <w:vAlign w:val="center"/>
          </w:tcPr>
          <w:p w14:paraId="0D8AEAED" w14:textId="77777777" w:rsidR="00735D9C" w:rsidRPr="00554899" w:rsidRDefault="00735D9C" w:rsidP="00554899">
            <w:pPr>
              <w:spacing w:after="120" w:line="276" w:lineRule="auto"/>
              <w:jc w:val="center"/>
              <w:rPr>
                <w:rFonts w:ascii="Arial" w:hAnsi="Arial" w:cs="Arial"/>
                <w:b/>
                <w:bCs/>
                <w:sz w:val="20"/>
                <w:szCs w:val="20"/>
              </w:rPr>
            </w:pPr>
            <w:r w:rsidRPr="00554899">
              <w:rPr>
                <w:rFonts w:ascii="Arial" w:hAnsi="Arial" w:cs="Arial"/>
                <w:b/>
                <w:bCs/>
                <w:sz w:val="20"/>
                <w:szCs w:val="20"/>
              </w:rPr>
              <w:lastRenderedPageBreak/>
              <w:t>22</w:t>
            </w:r>
          </w:p>
        </w:tc>
        <w:tc>
          <w:tcPr>
            <w:tcW w:w="8898" w:type="dxa"/>
            <w:vAlign w:val="center"/>
          </w:tcPr>
          <w:p w14:paraId="2563444A" w14:textId="389FA7A4" w:rsidR="00735D9C" w:rsidRPr="00554899" w:rsidRDefault="00735D9C" w:rsidP="00554899">
            <w:pPr>
              <w:spacing w:after="120" w:line="276" w:lineRule="auto"/>
              <w:rPr>
                <w:rFonts w:ascii="Arial" w:hAnsi="Arial" w:cs="Arial"/>
                <w:b/>
                <w:sz w:val="20"/>
                <w:szCs w:val="20"/>
              </w:rPr>
            </w:pPr>
            <w:r w:rsidRPr="00554899">
              <w:rPr>
                <w:rFonts w:ascii="Arial" w:hAnsi="Arial" w:cs="Arial"/>
                <w:b/>
                <w:sz w:val="20"/>
                <w:szCs w:val="20"/>
              </w:rPr>
              <w:t>Activ</w:t>
            </w:r>
            <w:r w:rsidR="00A104DB" w:rsidRPr="00554899">
              <w:rPr>
                <w:rFonts w:ascii="Arial" w:hAnsi="Arial" w:cs="Arial"/>
                <w:b/>
                <w:sz w:val="20"/>
                <w:szCs w:val="20"/>
              </w:rPr>
              <w:t xml:space="preserve">ity: Subscribe or </w:t>
            </w:r>
            <w:proofErr w:type="gramStart"/>
            <w:r w:rsidR="00A104DB" w:rsidRPr="00554899">
              <w:rPr>
                <w:rFonts w:ascii="Arial" w:hAnsi="Arial" w:cs="Arial"/>
                <w:b/>
                <w:sz w:val="20"/>
                <w:szCs w:val="20"/>
              </w:rPr>
              <w:t>Unsubscribe</w:t>
            </w:r>
            <w:proofErr w:type="gramEnd"/>
            <w:r w:rsidR="00A104DB" w:rsidRPr="00554899">
              <w:rPr>
                <w:rFonts w:ascii="Arial" w:hAnsi="Arial" w:cs="Arial"/>
                <w:b/>
                <w:sz w:val="20"/>
                <w:szCs w:val="20"/>
              </w:rPr>
              <w:t xml:space="preserve">! </w:t>
            </w:r>
            <w:r w:rsidRPr="00554899">
              <w:rPr>
                <w:rFonts w:ascii="Arial" w:hAnsi="Arial" w:cs="Arial"/>
                <w:b/>
                <w:sz w:val="20"/>
                <w:szCs w:val="20"/>
              </w:rPr>
              <w:t>3 minutes</w:t>
            </w:r>
          </w:p>
          <w:p w14:paraId="6C3F9B94" w14:textId="6BD74D27" w:rsidR="00735D9C" w:rsidRPr="00554899" w:rsidRDefault="00735D9C" w:rsidP="00554899">
            <w:pPr>
              <w:spacing w:after="120" w:line="276" w:lineRule="auto"/>
              <w:rPr>
                <w:rFonts w:ascii="Arial" w:hAnsi="Arial" w:cs="Arial"/>
                <w:b/>
                <w:sz w:val="20"/>
                <w:szCs w:val="20"/>
              </w:rPr>
            </w:pPr>
            <w:r w:rsidRPr="00554899">
              <w:rPr>
                <w:rFonts w:ascii="Arial" w:hAnsi="Arial" w:cs="Arial"/>
                <w:sz w:val="20"/>
                <w:szCs w:val="20"/>
              </w:rPr>
              <w:t>Allow audience time to subscribe to a new resource that was identified or to unsubscribe from a low</w:t>
            </w:r>
            <w:r w:rsidR="00B77B81">
              <w:rPr>
                <w:rFonts w:ascii="Arial" w:hAnsi="Arial" w:cs="Arial"/>
                <w:sz w:val="20"/>
                <w:szCs w:val="20"/>
              </w:rPr>
              <w:t>-</w:t>
            </w:r>
            <w:r w:rsidRPr="00554899">
              <w:rPr>
                <w:rFonts w:ascii="Arial" w:hAnsi="Arial" w:cs="Arial"/>
                <w:sz w:val="20"/>
                <w:szCs w:val="20"/>
              </w:rPr>
              <w:t>quality resource that is crowding their inbox.</w:t>
            </w:r>
            <w:r w:rsidR="001E5939">
              <w:rPr>
                <w:rFonts w:ascii="Arial" w:hAnsi="Arial" w:cs="Arial"/>
                <w:sz w:val="20"/>
                <w:szCs w:val="20"/>
              </w:rPr>
              <w:t xml:space="preserve"> </w:t>
            </w:r>
            <w:r w:rsidRPr="00554899">
              <w:rPr>
                <w:rFonts w:ascii="Arial" w:hAnsi="Arial" w:cs="Arial"/>
                <w:sz w:val="20"/>
                <w:szCs w:val="20"/>
              </w:rPr>
              <w:t xml:space="preserve">Consider recommending </w:t>
            </w:r>
            <w:r w:rsidR="00A104DB" w:rsidRPr="00554899">
              <w:rPr>
                <w:rFonts w:ascii="Arial" w:hAnsi="Arial" w:cs="Arial"/>
                <w:sz w:val="20"/>
                <w:szCs w:val="20"/>
              </w:rPr>
              <w:t>one</w:t>
            </w:r>
            <w:r w:rsidRPr="00554899">
              <w:rPr>
                <w:rFonts w:ascii="Arial" w:hAnsi="Arial" w:cs="Arial"/>
                <w:sz w:val="20"/>
                <w:szCs w:val="20"/>
              </w:rPr>
              <w:t xml:space="preserve"> resource based on the discussion from the previous activity.</w:t>
            </w:r>
          </w:p>
        </w:tc>
      </w:tr>
      <w:tr w:rsidR="00735D9C" w:rsidRPr="00554899" w14:paraId="3E8995B7" w14:textId="77777777" w:rsidTr="00D21231">
        <w:trPr>
          <w:trHeight w:val="288"/>
        </w:trPr>
        <w:tc>
          <w:tcPr>
            <w:tcW w:w="1172" w:type="dxa"/>
            <w:shd w:val="clear" w:color="auto" w:fill="BFBFBF"/>
            <w:vAlign w:val="center"/>
          </w:tcPr>
          <w:p w14:paraId="45E20077" w14:textId="77777777" w:rsidR="00735D9C" w:rsidRPr="00554899" w:rsidRDefault="00735D9C" w:rsidP="00554899">
            <w:pPr>
              <w:spacing w:after="120" w:line="276" w:lineRule="auto"/>
              <w:jc w:val="center"/>
              <w:rPr>
                <w:rFonts w:ascii="Arial" w:hAnsi="Arial" w:cs="Arial"/>
                <w:b/>
                <w:bCs/>
                <w:sz w:val="20"/>
                <w:szCs w:val="20"/>
              </w:rPr>
            </w:pPr>
            <w:r w:rsidRPr="00554899">
              <w:rPr>
                <w:rFonts w:ascii="Arial" w:hAnsi="Arial" w:cs="Arial"/>
                <w:b/>
                <w:bCs/>
                <w:sz w:val="20"/>
                <w:szCs w:val="20"/>
              </w:rPr>
              <w:t>23</w:t>
            </w:r>
          </w:p>
        </w:tc>
        <w:tc>
          <w:tcPr>
            <w:tcW w:w="8898" w:type="dxa"/>
            <w:shd w:val="clear" w:color="auto" w:fill="BFBFBF"/>
            <w:vAlign w:val="center"/>
          </w:tcPr>
          <w:p w14:paraId="0A38C27B" w14:textId="77777777" w:rsidR="00735D9C" w:rsidRPr="00554899" w:rsidRDefault="00735D9C" w:rsidP="00554899">
            <w:pPr>
              <w:spacing w:after="120" w:line="276" w:lineRule="auto"/>
              <w:rPr>
                <w:rFonts w:ascii="Arial" w:hAnsi="Arial" w:cs="Arial"/>
                <w:b/>
                <w:sz w:val="20"/>
                <w:szCs w:val="20"/>
              </w:rPr>
            </w:pPr>
            <w:r w:rsidRPr="00554899">
              <w:rPr>
                <w:rFonts w:ascii="Arial" w:hAnsi="Arial" w:cs="Arial"/>
                <w:sz w:val="20"/>
                <w:szCs w:val="20"/>
              </w:rPr>
              <w:t>Outline and transition slide.</w:t>
            </w:r>
          </w:p>
        </w:tc>
      </w:tr>
      <w:tr w:rsidR="0092054C" w:rsidRPr="00554899" w14:paraId="17055EF7" w14:textId="77777777" w:rsidTr="00D21231">
        <w:trPr>
          <w:trHeight w:val="288"/>
        </w:trPr>
        <w:tc>
          <w:tcPr>
            <w:tcW w:w="1172" w:type="dxa"/>
            <w:shd w:val="clear" w:color="auto" w:fill="FFFFFF"/>
            <w:vAlign w:val="center"/>
          </w:tcPr>
          <w:p w14:paraId="3F416DB0" w14:textId="77777777" w:rsidR="0092054C" w:rsidRPr="00554899" w:rsidRDefault="000B678A" w:rsidP="00554899">
            <w:pPr>
              <w:spacing w:after="120" w:line="276" w:lineRule="auto"/>
              <w:jc w:val="center"/>
              <w:rPr>
                <w:rFonts w:ascii="Arial" w:hAnsi="Arial" w:cs="Arial"/>
                <w:b/>
                <w:bCs/>
                <w:sz w:val="20"/>
                <w:szCs w:val="20"/>
              </w:rPr>
            </w:pPr>
            <w:r w:rsidRPr="00554899">
              <w:rPr>
                <w:rFonts w:ascii="Arial" w:hAnsi="Arial" w:cs="Arial"/>
                <w:b/>
                <w:bCs/>
                <w:sz w:val="20"/>
                <w:szCs w:val="20"/>
              </w:rPr>
              <w:t>24</w:t>
            </w:r>
          </w:p>
        </w:tc>
        <w:tc>
          <w:tcPr>
            <w:tcW w:w="8898" w:type="dxa"/>
            <w:shd w:val="clear" w:color="auto" w:fill="FFFFFF"/>
            <w:vAlign w:val="center"/>
          </w:tcPr>
          <w:p w14:paraId="4C19DB78" w14:textId="086FA1CF" w:rsidR="0092054C" w:rsidRPr="00554899" w:rsidRDefault="008F7E20" w:rsidP="00554899">
            <w:pPr>
              <w:spacing w:after="120" w:line="276" w:lineRule="auto"/>
              <w:rPr>
                <w:rFonts w:ascii="Arial" w:hAnsi="Arial" w:cs="Arial"/>
                <w:sz w:val="20"/>
                <w:szCs w:val="20"/>
              </w:rPr>
            </w:pPr>
            <w:r w:rsidRPr="00554899">
              <w:rPr>
                <w:rFonts w:ascii="Arial" w:hAnsi="Arial" w:cs="Arial"/>
                <w:sz w:val="20"/>
                <w:szCs w:val="20"/>
              </w:rPr>
              <w:t xml:space="preserve">Recall this from PGY1 education. </w:t>
            </w:r>
            <w:r w:rsidR="000B678A" w:rsidRPr="00554899">
              <w:rPr>
                <w:rFonts w:ascii="Arial" w:hAnsi="Arial" w:cs="Arial"/>
                <w:sz w:val="20"/>
                <w:szCs w:val="20"/>
              </w:rPr>
              <w:t xml:space="preserve">Emphasis that deciding </w:t>
            </w:r>
            <w:proofErr w:type="gramStart"/>
            <w:r w:rsidR="000B678A" w:rsidRPr="00554899">
              <w:rPr>
                <w:rFonts w:ascii="Arial" w:hAnsi="Arial" w:cs="Arial"/>
                <w:sz w:val="20"/>
                <w:szCs w:val="20"/>
              </w:rPr>
              <w:t>involved</w:t>
            </w:r>
            <w:proofErr w:type="gramEnd"/>
            <w:r w:rsidR="000B678A" w:rsidRPr="00554899">
              <w:rPr>
                <w:rFonts w:ascii="Arial" w:hAnsi="Arial" w:cs="Arial"/>
                <w:sz w:val="20"/>
                <w:szCs w:val="20"/>
              </w:rPr>
              <w:t xml:space="preserve"> the patient. Ultimate</w:t>
            </w:r>
            <w:r w:rsidR="00A104DB" w:rsidRPr="00554899">
              <w:rPr>
                <w:rFonts w:ascii="Arial" w:hAnsi="Arial" w:cs="Arial"/>
                <w:sz w:val="20"/>
                <w:szCs w:val="20"/>
              </w:rPr>
              <w:t>ly</w:t>
            </w:r>
            <w:r w:rsidR="000B678A" w:rsidRPr="00554899">
              <w:rPr>
                <w:rFonts w:ascii="Arial" w:hAnsi="Arial" w:cs="Arial"/>
                <w:sz w:val="20"/>
                <w:szCs w:val="20"/>
              </w:rPr>
              <w:t xml:space="preserve"> the patient is the one that decides if he/she will take mediation or have work-up.</w:t>
            </w:r>
          </w:p>
        </w:tc>
      </w:tr>
      <w:tr w:rsidR="0092054C" w:rsidRPr="00554899" w14:paraId="0A790AF8" w14:textId="77777777" w:rsidTr="00D21231">
        <w:trPr>
          <w:trHeight w:val="288"/>
        </w:trPr>
        <w:tc>
          <w:tcPr>
            <w:tcW w:w="1172" w:type="dxa"/>
            <w:shd w:val="clear" w:color="auto" w:fill="BFBFBF"/>
            <w:vAlign w:val="center"/>
          </w:tcPr>
          <w:p w14:paraId="4418F170" w14:textId="77777777" w:rsidR="0092054C" w:rsidRPr="00554899" w:rsidRDefault="000B678A" w:rsidP="00554899">
            <w:pPr>
              <w:spacing w:after="120" w:line="276" w:lineRule="auto"/>
              <w:jc w:val="center"/>
              <w:rPr>
                <w:rFonts w:ascii="Arial" w:hAnsi="Arial" w:cs="Arial"/>
                <w:b/>
                <w:bCs/>
                <w:sz w:val="20"/>
                <w:szCs w:val="20"/>
              </w:rPr>
            </w:pPr>
            <w:r w:rsidRPr="00554899">
              <w:rPr>
                <w:rFonts w:ascii="Arial" w:hAnsi="Arial" w:cs="Arial"/>
                <w:b/>
                <w:bCs/>
                <w:sz w:val="20"/>
                <w:szCs w:val="20"/>
              </w:rPr>
              <w:t>25</w:t>
            </w:r>
          </w:p>
        </w:tc>
        <w:tc>
          <w:tcPr>
            <w:tcW w:w="8898" w:type="dxa"/>
            <w:shd w:val="clear" w:color="auto" w:fill="BFBFBF"/>
            <w:vAlign w:val="center"/>
          </w:tcPr>
          <w:p w14:paraId="0BF32903" w14:textId="1DBE97D6" w:rsidR="0092054C" w:rsidRPr="00554899" w:rsidRDefault="000B678A" w:rsidP="00554899">
            <w:pPr>
              <w:spacing w:after="120" w:line="276" w:lineRule="auto"/>
              <w:rPr>
                <w:rFonts w:ascii="Arial" w:hAnsi="Arial" w:cs="Arial"/>
                <w:sz w:val="20"/>
                <w:szCs w:val="20"/>
              </w:rPr>
            </w:pPr>
            <w:r w:rsidRPr="00554899">
              <w:rPr>
                <w:rFonts w:ascii="Arial" w:hAnsi="Arial" w:cs="Arial"/>
                <w:sz w:val="20"/>
                <w:szCs w:val="20"/>
              </w:rPr>
              <w:t>Populations in trials do not equal individuals. Trials give us the best idea</w:t>
            </w:r>
            <w:r w:rsidR="00A104DB" w:rsidRPr="00554899">
              <w:rPr>
                <w:rFonts w:ascii="Arial" w:hAnsi="Arial" w:cs="Arial"/>
                <w:sz w:val="20"/>
                <w:szCs w:val="20"/>
              </w:rPr>
              <w:t xml:space="preserve"> of what to do for each patient</w:t>
            </w:r>
            <w:r w:rsidRPr="00554899">
              <w:rPr>
                <w:rFonts w:ascii="Arial" w:hAnsi="Arial" w:cs="Arial"/>
                <w:sz w:val="20"/>
                <w:szCs w:val="20"/>
              </w:rPr>
              <w:t xml:space="preserve"> but do not provide a definitive answer for every individual.</w:t>
            </w:r>
          </w:p>
        </w:tc>
      </w:tr>
      <w:tr w:rsidR="000B678A" w:rsidRPr="00554899" w14:paraId="55B43BCF" w14:textId="77777777" w:rsidTr="00D21231">
        <w:trPr>
          <w:trHeight w:val="288"/>
        </w:trPr>
        <w:tc>
          <w:tcPr>
            <w:tcW w:w="1172" w:type="dxa"/>
            <w:vAlign w:val="center"/>
          </w:tcPr>
          <w:p w14:paraId="60A68C61" w14:textId="77777777" w:rsidR="000B678A" w:rsidRPr="00554899" w:rsidRDefault="007F115B" w:rsidP="00554899">
            <w:pPr>
              <w:spacing w:after="120" w:line="276" w:lineRule="auto"/>
              <w:jc w:val="center"/>
              <w:rPr>
                <w:rFonts w:ascii="Arial" w:hAnsi="Arial" w:cs="Arial"/>
                <w:b/>
                <w:bCs/>
                <w:sz w:val="20"/>
                <w:szCs w:val="20"/>
              </w:rPr>
            </w:pPr>
            <w:r w:rsidRPr="00554899">
              <w:rPr>
                <w:rFonts w:ascii="Arial" w:hAnsi="Arial" w:cs="Arial"/>
                <w:b/>
                <w:bCs/>
                <w:sz w:val="20"/>
                <w:szCs w:val="20"/>
              </w:rPr>
              <w:t>26</w:t>
            </w:r>
          </w:p>
        </w:tc>
        <w:tc>
          <w:tcPr>
            <w:tcW w:w="8898" w:type="dxa"/>
            <w:vAlign w:val="center"/>
          </w:tcPr>
          <w:p w14:paraId="70645F98" w14:textId="33D3A743" w:rsidR="000B678A" w:rsidRPr="00554899" w:rsidRDefault="007F115B" w:rsidP="00554899">
            <w:pPr>
              <w:spacing w:after="120" w:line="276" w:lineRule="auto"/>
              <w:rPr>
                <w:rFonts w:ascii="Arial" w:hAnsi="Arial" w:cs="Arial"/>
                <w:sz w:val="20"/>
                <w:szCs w:val="20"/>
              </w:rPr>
            </w:pPr>
            <w:r w:rsidRPr="00554899">
              <w:rPr>
                <w:rFonts w:ascii="Arial" w:hAnsi="Arial" w:cs="Arial"/>
                <w:sz w:val="20"/>
                <w:szCs w:val="20"/>
              </w:rPr>
              <w:t>Each patient will have unique baggage to make each decision</w:t>
            </w:r>
            <w:r w:rsidR="00A104DB" w:rsidRPr="00554899">
              <w:rPr>
                <w:rFonts w:ascii="Arial" w:hAnsi="Arial" w:cs="Arial"/>
                <w:sz w:val="20"/>
                <w:szCs w:val="20"/>
              </w:rPr>
              <w:t>.</w:t>
            </w:r>
          </w:p>
        </w:tc>
      </w:tr>
      <w:tr w:rsidR="000B678A" w:rsidRPr="00554899" w14:paraId="40B9F852" w14:textId="77777777" w:rsidTr="00D21231">
        <w:trPr>
          <w:trHeight w:val="288"/>
        </w:trPr>
        <w:tc>
          <w:tcPr>
            <w:tcW w:w="1172" w:type="dxa"/>
            <w:shd w:val="clear" w:color="auto" w:fill="BFBFBF"/>
            <w:vAlign w:val="center"/>
          </w:tcPr>
          <w:p w14:paraId="7E675C1F" w14:textId="77777777" w:rsidR="000B678A" w:rsidRPr="00554899" w:rsidRDefault="005E1023" w:rsidP="00554899">
            <w:pPr>
              <w:spacing w:after="120" w:line="276" w:lineRule="auto"/>
              <w:jc w:val="center"/>
              <w:rPr>
                <w:rFonts w:ascii="Arial" w:hAnsi="Arial" w:cs="Arial"/>
                <w:b/>
                <w:bCs/>
                <w:sz w:val="20"/>
                <w:szCs w:val="20"/>
              </w:rPr>
            </w:pPr>
            <w:r w:rsidRPr="00554899">
              <w:rPr>
                <w:rFonts w:ascii="Arial" w:hAnsi="Arial" w:cs="Arial"/>
                <w:b/>
                <w:bCs/>
                <w:sz w:val="20"/>
                <w:szCs w:val="20"/>
              </w:rPr>
              <w:t>27</w:t>
            </w:r>
          </w:p>
        </w:tc>
        <w:tc>
          <w:tcPr>
            <w:tcW w:w="8898" w:type="dxa"/>
            <w:shd w:val="clear" w:color="auto" w:fill="BFBFBF"/>
            <w:vAlign w:val="center"/>
          </w:tcPr>
          <w:p w14:paraId="5E460EFD" w14:textId="77777777" w:rsidR="000B678A" w:rsidRPr="00554899" w:rsidRDefault="005E1023" w:rsidP="00554899">
            <w:pPr>
              <w:spacing w:after="120" w:line="276" w:lineRule="auto"/>
              <w:rPr>
                <w:rFonts w:ascii="Arial" w:hAnsi="Arial" w:cs="Arial"/>
                <w:sz w:val="20"/>
                <w:szCs w:val="20"/>
              </w:rPr>
            </w:pPr>
            <w:r w:rsidRPr="00554899">
              <w:rPr>
                <w:rFonts w:ascii="Arial" w:hAnsi="Arial" w:cs="Arial"/>
                <w:sz w:val="20"/>
                <w:szCs w:val="20"/>
              </w:rPr>
              <w:t>Have the audience share. See notes for slide.</w:t>
            </w:r>
          </w:p>
        </w:tc>
      </w:tr>
      <w:tr w:rsidR="000B678A" w:rsidRPr="00554899" w14:paraId="06CC4F15" w14:textId="77777777" w:rsidTr="00D21231">
        <w:trPr>
          <w:trHeight w:val="288"/>
        </w:trPr>
        <w:tc>
          <w:tcPr>
            <w:tcW w:w="1172" w:type="dxa"/>
            <w:vAlign w:val="center"/>
          </w:tcPr>
          <w:p w14:paraId="397837A8" w14:textId="77777777" w:rsidR="000B678A" w:rsidRPr="00554899" w:rsidRDefault="008F7E20" w:rsidP="00554899">
            <w:pPr>
              <w:spacing w:after="120" w:line="276" w:lineRule="auto"/>
              <w:jc w:val="center"/>
              <w:rPr>
                <w:rFonts w:ascii="Arial" w:hAnsi="Arial" w:cs="Arial"/>
                <w:b/>
                <w:bCs/>
                <w:sz w:val="20"/>
                <w:szCs w:val="20"/>
              </w:rPr>
            </w:pPr>
            <w:r w:rsidRPr="00554899">
              <w:rPr>
                <w:rFonts w:ascii="Arial" w:hAnsi="Arial" w:cs="Arial"/>
                <w:b/>
                <w:bCs/>
                <w:sz w:val="20"/>
                <w:szCs w:val="20"/>
              </w:rPr>
              <w:t>28</w:t>
            </w:r>
          </w:p>
        </w:tc>
        <w:tc>
          <w:tcPr>
            <w:tcW w:w="8898" w:type="dxa"/>
            <w:vAlign w:val="center"/>
          </w:tcPr>
          <w:p w14:paraId="53FC0803" w14:textId="77777777" w:rsidR="000B678A" w:rsidRPr="00554899" w:rsidRDefault="000B678A" w:rsidP="00554899">
            <w:pPr>
              <w:spacing w:after="120" w:line="276" w:lineRule="auto"/>
              <w:rPr>
                <w:rFonts w:ascii="Arial" w:hAnsi="Arial" w:cs="Arial"/>
                <w:sz w:val="20"/>
                <w:szCs w:val="20"/>
              </w:rPr>
            </w:pPr>
          </w:p>
        </w:tc>
      </w:tr>
      <w:tr w:rsidR="000B678A" w:rsidRPr="00554899" w14:paraId="48B78B04" w14:textId="77777777" w:rsidTr="00D21231">
        <w:trPr>
          <w:trHeight w:val="288"/>
        </w:trPr>
        <w:tc>
          <w:tcPr>
            <w:tcW w:w="1172" w:type="dxa"/>
            <w:shd w:val="clear" w:color="auto" w:fill="BFBFBF"/>
            <w:vAlign w:val="center"/>
          </w:tcPr>
          <w:p w14:paraId="670292FF" w14:textId="77777777" w:rsidR="000B678A" w:rsidRPr="00554899" w:rsidRDefault="008F7E20" w:rsidP="00554899">
            <w:pPr>
              <w:spacing w:after="120" w:line="276" w:lineRule="auto"/>
              <w:jc w:val="center"/>
              <w:rPr>
                <w:rFonts w:ascii="Arial" w:hAnsi="Arial" w:cs="Arial"/>
                <w:b/>
                <w:bCs/>
                <w:sz w:val="20"/>
                <w:szCs w:val="20"/>
              </w:rPr>
            </w:pPr>
            <w:r w:rsidRPr="00554899">
              <w:rPr>
                <w:rFonts w:ascii="Arial" w:hAnsi="Arial" w:cs="Arial"/>
                <w:b/>
                <w:bCs/>
                <w:sz w:val="20"/>
                <w:szCs w:val="20"/>
              </w:rPr>
              <w:t>29</w:t>
            </w:r>
          </w:p>
        </w:tc>
        <w:tc>
          <w:tcPr>
            <w:tcW w:w="8898" w:type="dxa"/>
            <w:shd w:val="clear" w:color="auto" w:fill="BFBFBF"/>
            <w:vAlign w:val="center"/>
          </w:tcPr>
          <w:p w14:paraId="68CE2D95" w14:textId="63E99290" w:rsidR="000B678A" w:rsidRPr="00554899" w:rsidRDefault="00A104DB" w:rsidP="00554899">
            <w:pPr>
              <w:spacing w:after="120" w:line="276" w:lineRule="auto"/>
              <w:rPr>
                <w:rFonts w:ascii="Arial" w:hAnsi="Arial" w:cs="Arial"/>
                <w:sz w:val="20"/>
                <w:szCs w:val="20"/>
              </w:rPr>
            </w:pPr>
            <w:r w:rsidRPr="00554899">
              <w:rPr>
                <w:rFonts w:ascii="Arial" w:hAnsi="Arial" w:cs="Arial"/>
                <w:sz w:val="20"/>
                <w:szCs w:val="20"/>
              </w:rPr>
              <w:t>This list is not all-inclusive</w:t>
            </w:r>
            <w:r w:rsidR="008F7E20" w:rsidRPr="00554899">
              <w:rPr>
                <w:rFonts w:ascii="Arial" w:hAnsi="Arial" w:cs="Arial"/>
                <w:sz w:val="20"/>
                <w:szCs w:val="20"/>
              </w:rPr>
              <w:t xml:space="preserve"> but will get the audience started with using these tools. For the group activity, participants will be directed to specific aids.</w:t>
            </w:r>
          </w:p>
        </w:tc>
      </w:tr>
      <w:tr w:rsidR="007E2CC6" w:rsidRPr="00554899" w14:paraId="33B58965" w14:textId="77777777" w:rsidTr="00D21231">
        <w:trPr>
          <w:trHeight w:val="288"/>
        </w:trPr>
        <w:tc>
          <w:tcPr>
            <w:tcW w:w="1172" w:type="dxa"/>
            <w:vAlign w:val="center"/>
          </w:tcPr>
          <w:p w14:paraId="445CE2C8" w14:textId="77777777" w:rsidR="007E2CC6" w:rsidRPr="00554899" w:rsidRDefault="007E2CC6" w:rsidP="00554899">
            <w:pPr>
              <w:spacing w:after="120" w:line="276" w:lineRule="auto"/>
              <w:jc w:val="center"/>
              <w:rPr>
                <w:rFonts w:ascii="Arial" w:hAnsi="Arial" w:cs="Arial"/>
                <w:b/>
                <w:bCs/>
                <w:sz w:val="20"/>
                <w:szCs w:val="20"/>
              </w:rPr>
            </w:pPr>
            <w:r w:rsidRPr="00554899">
              <w:rPr>
                <w:rFonts w:ascii="Arial" w:hAnsi="Arial" w:cs="Arial"/>
                <w:b/>
                <w:bCs/>
                <w:sz w:val="20"/>
                <w:szCs w:val="20"/>
              </w:rPr>
              <w:t>30</w:t>
            </w:r>
          </w:p>
        </w:tc>
        <w:tc>
          <w:tcPr>
            <w:tcW w:w="8898" w:type="dxa"/>
            <w:vAlign w:val="center"/>
          </w:tcPr>
          <w:p w14:paraId="3A74F3B0" w14:textId="77777777" w:rsidR="007E2CC6" w:rsidRPr="00554899" w:rsidRDefault="007E2CC6" w:rsidP="00554899">
            <w:pPr>
              <w:spacing w:after="120" w:line="276" w:lineRule="auto"/>
              <w:rPr>
                <w:rFonts w:ascii="Arial" w:hAnsi="Arial" w:cs="Arial"/>
                <w:sz w:val="20"/>
                <w:szCs w:val="20"/>
              </w:rPr>
            </w:pPr>
          </w:p>
        </w:tc>
      </w:tr>
      <w:tr w:rsidR="007E2CC6" w:rsidRPr="00554899" w14:paraId="18A13ECF" w14:textId="77777777" w:rsidTr="00D21231">
        <w:trPr>
          <w:trHeight w:val="288"/>
        </w:trPr>
        <w:tc>
          <w:tcPr>
            <w:tcW w:w="1172" w:type="dxa"/>
            <w:shd w:val="clear" w:color="auto" w:fill="BFBFBF"/>
            <w:vAlign w:val="center"/>
          </w:tcPr>
          <w:p w14:paraId="5664B517" w14:textId="77777777" w:rsidR="007E2CC6" w:rsidRPr="00554899" w:rsidRDefault="007E2CC6" w:rsidP="00554899">
            <w:pPr>
              <w:spacing w:after="120" w:line="276" w:lineRule="auto"/>
              <w:jc w:val="center"/>
              <w:rPr>
                <w:rFonts w:ascii="Arial" w:hAnsi="Arial" w:cs="Arial"/>
                <w:b/>
                <w:bCs/>
                <w:sz w:val="20"/>
                <w:szCs w:val="20"/>
              </w:rPr>
            </w:pPr>
            <w:r w:rsidRPr="00554899">
              <w:rPr>
                <w:rFonts w:ascii="Arial" w:hAnsi="Arial" w:cs="Arial"/>
                <w:b/>
                <w:bCs/>
                <w:sz w:val="20"/>
                <w:szCs w:val="20"/>
              </w:rPr>
              <w:t>31</w:t>
            </w:r>
          </w:p>
        </w:tc>
        <w:tc>
          <w:tcPr>
            <w:tcW w:w="8898" w:type="dxa"/>
            <w:shd w:val="clear" w:color="auto" w:fill="BFBFBF"/>
            <w:vAlign w:val="center"/>
          </w:tcPr>
          <w:p w14:paraId="7084258B" w14:textId="5F63CD8F" w:rsidR="007E2CC6" w:rsidRPr="00554899" w:rsidRDefault="007E2CC6" w:rsidP="00554899">
            <w:pPr>
              <w:spacing w:after="120" w:line="276" w:lineRule="auto"/>
              <w:rPr>
                <w:rFonts w:ascii="Arial" w:hAnsi="Arial" w:cs="Arial"/>
                <w:sz w:val="20"/>
                <w:szCs w:val="20"/>
              </w:rPr>
            </w:pPr>
            <w:r w:rsidRPr="00554899">
              <w:rPr>
                <w:rFonts w:ascii="Arial" w:hAnsi="Arial" w:cs="Arial"/>
                <w:sz w:val="20"/>
                <w:szCs w:val="20"/>
              </w:rPr>
              <w:t>Shared decision</w:t>
            </w:r>
            <w:r w:rsidR="00B77B81">
              <w:rPr>
                <w:rFonts w:ascii="Arial" w:hAnsi="Arial" w:cs="Arial"/>
                <w:sz w:val="20"/>
                <w:szCs w:val="20"/>
              </w:rPr>
              <w:t>-</w:t>
            </w:r>
            <w:r w:rsidRPr="00554899">
              <w:rPr>
                <w:rFonts w:ascii="Arial" w:hAnsi="Arial" w:cs="Arial"/>
                <w:sz w:val="20"/>
                <w:szCs w:val="20"/>
              </w:rPr>
              <w:t>making is where the evidence meets the patients. Please see slide notes for definition and elements of SDM. SDM is not for everyone or every situation. A good example may be our older adult patients. Their previous experience is that a doctor would tell them what to do and they did it. Trying to involve these patients in SDM may be more difficult. What are other examples?</w:t>
            </w:r>
          </w:p>
        </w:tc>
      </w:tr>
      <w:tr w:rsidR="00722994" w:rsidRPr="00554899" w14:paraId="652A077B" w14:textId="77777777" w:rsidTr="00D21231">
        <w:trPr>
          <w:trHeight w:val="288"/>
        </w:trPr>
        <w:tc>
          <w:tcPr>
            <w:tcW w:w="1172" w:type="dxa"/>
            <w:vAlign w:val="center"/>
          </w:tcPr>
          <w:p w14:paraId="7CF341AB" w14:textId="77777777" w:rsidR="00722994" w:rsidRPr="00554899" w:rsidRDefault="00722994" w:rsidP="00554899">
            <w:pPr>
              <w:spacing w:after="120" w:line="276" w:lineRule="auto"/>
              <w:jc w:val="center"/>
              <w:rPr>
                <w:rFonts w:ascii="Arial" w:hAnsi="Arial" w:cs="Arial"/>
                <w:b/>
                <w:bCs/>
                <w:sz w:val="20"/>
                <w:szCs w:val="20"/>
              </w:rPr>
            </w:pPr>
            <w:r w:rsidRPr="00554899">
              <w:rPr>
                <w:rFonts w:ascii="Arial" w:hAnsi="Arial" w:cs="Arial"/>
                <w:b/>
                <w:bCs/>
                <w:sz w:val="20"/>
                <w:szCs w:val="20"/>
              </w:rPr>
              <w:t>32</w:t>
            </w:r>
          </w:p>
        </w:tc>
        <w:tc>
          <w:tcPr>
            <w:tcW w:w="8898" w:type="dxa"/>
            <w:vAlign w:val="center"/>
          </w:tcPr>
          <w:p w14:paraId="1B2B3F59" w14:textId="77777777" w:rsidR="00722994" w:rsidRPr="00554899" w:rsidRDefault="00722994" w:rsidP="00554899">
            <w:pPr>
              <w:spacing w:after="120" w:line="276" w:lineRule="auto"/>
              <w:rPr>
                <w:rFonts w:ascii="Arial" w:hAnsi="Arial" w:cs="Arial"/>
                <w:sz w:val="20"/>
                <w:szCs w:val="20"/>
              </w:rPr>
            </w:pPr>
            <w:r w:rsidRPr="00554899">
              <w:rPr>
                <w:rFonts w:ascii="Arial" w:hAnsi="Arial" w:cs="Arial"/>
                <w:sz w:val="20"/>
                <w:szCs w:val="20"/>
              </w:rPr>
              <w:t xml:space="preserve">When is SDM useful? It can be used if risks/benefit scale </w:t>
            </w:r>
            <w:proofErr w:type="gramStart"/>
            <w:r w:rsidRPr="00554899">
              <w:rPr>
                <w:rFonts w:ascii="Arial" w:hAnsi="Arial" w:cs="Arial"/>
                <w:sz w:val="20"/>
                <w:szCs w:val="20"/>
              </w:rPr>
              <w:t>unknown</w:t>
            </w:r>
            <w:proofErr w:type="gramEnd"/>
            <w:r w:rsidRPr="00554899">
              <w:rPr>
                <w:rFonts w:ascii="Arial" w:hAnsi="Arial" w:cs="Arial"/>
                <w:sz w:val="20"/>
                <w:szCs w:val="20"/>
              </w:rPr>
              <w:t xml:space="preserve"> or difficult to apply to a specific patient. May also be useful to help start a motivational interviewing session to get patient on board with a decision.</w:t>
            </w:r>
          </w:p>
        </w:tc>
      </w:tr>
      <w:tr w:rsidR="007E2CC6" w:rsidRPr="00554899" w14:paraId="09BD1BD5" w14:textId="77777777" w:rsidTr="00D21231">
        <w:trPr>
          <w:trHeight w:val="288"/>
        </w:trPr>
        <w:tc>
          <w:tcPr>
            <w:tcW w:w="1172" w:type="dxa"/>
            <w:shd w:val="clear" w:color="auto" w:fill="BFBFBF"/>
            <w:vAlign w:val="center"/>
          </w:tcPr>
          <w:p w14:paraId="186DE4D5" w14:textId="77777777" w:rsidR="007E2CC6" w:rsidRPr="00554899" w:rsidRDefault="00722994" w:rsidP="00554899">
            <w:pPr>
              <w:spacing w:after="120" w:line="276" w:lineRule="auto"/>
              <w:jc w:val="center"/>
              <w:rPr>
                <w:rFonts w:ascii="Arial" w:hAnsi="Arial" w:cs="Arial"/>
                <w:b/>
                <w:bCs/>
                <w:sz w:val="20"/>
                <w:szCs w:val="20"/>
              </w:rPr>
            </w:pPr>
            <w:r w:rsidRPr="00554899">
              <w:rPr>
                <w:rFonts w:ascii="Arial" w:hAnsi="Arial" w:cs="Arial"/>
                <w:b/>
                <w:bCs/>
                <w:sz w:val="20"/>
                <w:szCs w:val="20"/>
              </w:rPr>
              <w:t>33</w:t>
            </w:r>
          </w:p>
        </w:tc>
        <w:tc>
          <w:tcPr>
            <w:tcW w:w="8898" w:type="dxa"/>
            <w:shd w:val="clear" w:color="auto" w:fill="BFBFBF"/>
            <w:vAlign w:val="center"/>
          </w:tcPr>
          <w:p w14:paraId="4AF08F7A" w14:textId="77777777" w:rsidR="007E2CC6" w:rsidRPr="00554899" w:rsidRDefault="007E2CC6" w:rsidP="00554899">
            <w:pPr>
              <w:spacing w:after="120" w:line="276" w:lineRule="auto"/>
              <w:rPr>
                <w:rFonts w:ascii="Arial" w:hAnsi="Arial" w:cs="Arial"/>
                <w:sz w:val="20"/>
                <w:szCs w:val="20"/>
              </w:rPr>
            </w:pPr>
            <w:r w:rsidRPr="00554899">
              <w:rPr>
                <w:rFonts w:ascii="Arial" w:hAnsi="Arial" w:cs="Arial"/>
                <w:sz w:val="20"/>
                <w:szCs w:val="20"/>
              </w:rPr>
              <w:t>A more detailed list is provided in the handout. SDM requires a strong patient-provider relationship. SDM will be different for each patient. Physicians should know how patients prefer to receive info and how likely the patient is to successfully engage in SDM.</w:t>
            </w:r>
          </w:p>
        </w:tc>
      </w:tr>
      <w:tr w:rsidR="007E2CC6" w:rsidRPr="00554899" w14:paraId="41B98F73" w14:textId="77777777" w:rsidTr="00D21231">
        <w:trPr>
          <w:trHeight w:val="288"/>
        </w:trPr>
        <w:tc>
          <w:tcPr>
            <w:tcW w:w="1172" w:type="dxa"/>
            <w:vAlign w:val="center"/>
          </w:tcPr>
          <w:p w14:paraId="36E16C0F" w14:textId="77777777" w:rsidR="007E2CC6" w:rsidRPr="00554899" w:rsidRDefault="007E2CC6" w:rsidP="00554899">
            <w:pPr>
              <w:spacing w:after="120" w:line="276" w:lineRule="auto"/>
              <w:jc w:val="center"/>
              <w:rPr>
                <w:rFonts w:ascii="Arial" w:hAnsi="Arial" w:cs="Arial"/>
                <w:b/>
                <w:bCs/>
                <w:sz w:val="20"/>
                <w:szCs w:val="20"/>
              </w:rPr>
            </w:pPr>
            <w:r w:rsidRPr="00554899">
              <w:rPr>
                <w:rFonts w:ascii="Arial" w:hAnsi="Arial" w:cs="Arial"/>
                <w:b/>
                <w:bCs/>
                <w:sz w:val="20"/>
                <w:szCs w:val="20"/>
              </w:rPr>
              <w:t>3</w:t>
            </w:r>
            <w:r w:rsidR="00722994" w:rsidRPr="00554899">
              <w:rPr>
                <w:rFonts w:ascii="Arial" w:hAnsi="Arial" w:cs="Arial"/>
                <w:b/>
                <w:bCs/>
                <w:sz w:val="20"/>
                <w:szCs w:val="20"/>
              </w:rPr>
              <w:t>4</w:t>
            </w:r>
          </w:p>
        </w:tc>
        <w:tc>
          <w:tcPr>
            <w:tcW w:w="8898" w:type="dxa"/>
            <w:vAlign w:val="center"/>
          </w:tcPr>
          <w:p w14:paraId="00FB3F57" w14:textId="77777777" w:rsidR="007E2CC6" w:rsidRPr="00554899" w:rsidRDefault="007E2CC6" w:rsidP="00554899">
            <w:pPr>
              <w:spacing w:after="120" w:line="276" w:lineRule="auto"/>
              <w:rPr>
                <w:rFonts w:ascii="Arial" w:hAnsi="Arial" w:cs="Arial"/>
                <w:sz w:val="20"/>
                <w:szCs w:val="20"/>
              </w:rPr>
            </w:pPr>
            <w:r w:rsidRPr="00554899">
              <w:rPr>
                <w:rFonts w:ascii="Arial" w:hAnsi="Arial" w:cs="Arial"/>
                <w:sz w:val="20"/>
                <w:szCs w:val="20"/>
              </w:rPr>
              <w:t>Physicians will need to collect patient ideas about the subject and provide information that each patient can respond to.</w:t>
            </w:r>
          </w:p>
        </w:tc>
      </w:tr>
      <w:tr w:rsidR="007E2CC6" w:rsidRPr="00554899" w14:paraId="36B70336" w14:textId="77777777" w:rsidTr="00D21231">
        <w:trPr>
          <w:trHeight w:val="288"/>
        </w:trPr>
        <w:tc>
          <w:tcPr>
            <w:tcW w:w="1172" w:type="dxa"/>
            <w:shd w:val="clear" w:color="auto" w:fill="BFBFBF"/>
            <w:vAlign w:val="center"/>
          </w:tcPr>
          <w:p w14:paraId="06C0F404" w14:textId="77777777" w:rsidR="007E2CC6" w:rsidRPr="00554899" w:rsidRDefault="007E2CC6" w:rsidP="00554899">
            <w:pPr>
              <w:spacing w:after="120" w:line="276" w:lineRule="auto"/>
              <w:jc w:val="center"/>
              <w:rPr>
                <w:rFonts w:ascii="Arial" w:hAnsi="Arial" w:cs="Arial"/>
                <w:b/>
                <w:bCs/>
                <w:sz w:val="20"/>
                <w:szCs w:val="20"/>
              </w:rPr>
            </w:pPr>
            <w:r w:rsidRPr="00554899">
              <w:rPr>
                <w:rFonts w:ascii="Arial" w:hAnsi="Arial" w:cs="Arial"/>
                <w:b/>
                <w:bCs/>
                <w:sz w:val="20"/>
                <w:szCs w:val="20"/>
              </w:rPr>
              <w:t>3</w:t>
            </w:r>
            <w:r w:rsidR="00722994" w:rsidRPr="00554899">
              <w:rPr>
                <w:rFonts w:ascii="Arial" w:hAnsi="Arial" w:cs="Arial"/>
                <w:b/>
                <w:bCs/>
                <w:sz w:val="20"/>
                <w:szCs w:val="20"/>
              </w:rPr>
              <w:t>5</w:t>
            </w:r>
          </w:p>
        </w:tc>
        <w:tc>
          <w:tcPr>
            <w:tcW w:w="8898" w:type="dxa"/>
            <w:shd w:val="clear" w:color="auto" w:fill="BFBFBF"/>
            <w:vAlign w:val="center"/>
          </w:tcPr>
          <w:p w14:paraId="335DF61A" w14:textId="77777777" w:rsidR="007E2CC6" w:rsidRPr="00554899" w:rsidRDefault="007E2CC6" w:rsidP="00554899">
            <w:pPr>
              <w:spacing w:after="120" w:line="276" w:lineRule="auto"/>
              <w:rPr>
                <w:rFonts w:ascii="Arial" w:hAnsi="Arial" w:cs="Arial"/>
                <w:sz w:val="20"/>
                <w:szCs w:val="20"/>
              </w:rPr>
            </w:pPr>
            <w:r w:rsidRPr="00554899">
              <w:rPr>
                <w:rFonts w:ascii="Arial" w:hAnsi="Arial" w:cs="Arial"/>
                <w:sz w:val="20"/>
                <w:szCs w:val="20"/>
              </w:rPr>
              <w:t xml:space="preserve">Once a decision is made, physicians should help the patient be successful. This includes (as an example) assisting in any scheduling or making sure medications are covered by insurance/affordable. </w:t>
            </w:r>
          </w:p>
        </w:tc>
      </w:tr>
      <w:tr w:rsidR="007E2CC6" w:rsidRPr="00554899" w14:paraId="0A0FCF78" w14:textId="77777777" w:rsidTr="00D21231">
        <w:trPr>
          <w:trHeight w:val="288"/>
        </w:trPr>
        <w:tc>
          <w:tcPr>
            <w:tcW w:w="1172" w:type="dxa"/>
            <w:vAlign w:val="center"/>
          </w:tcPr>
          <w:p w14:paraId="2602F833" w14:textId="77777777" w:rsidR="007E2CC6" w:rsidRPr="00554899" w:rsidRDefault="001D17B0" w:rsidP="00554899">
            <w:pPr>
              <w:spacing w:after="120" w:line="276" w:lineRule="auto"/>
              <w:jc w:val="center"/>
              <w:rPr>
                <w:rFonts w:ascii="Arial" w:hAnsi="Arial" w:cs="Arial"/>
                <w:b/>
                <w:bCs/>
                <w:sz w:val="20"/>
                <w:szCs w:val="20"/>
              </w:rPr>
            </w:pPr>
            <w:r w:rsidRPr="00554899">
              <w:rPr>
                <w:rFonts w:ascii="Arial" w:hAnsi="Arial" w:cs="Arial"/>
                <w:b/>
                <w:bCs/>
                <w:sz w:val="20"/>
                <w:szCs w:val="20"/>
              </w:rPr>
              <w:lastRenderedPageBreak/>
              <w:t>36</w:t>
            </w:r>
          </w:p>
        </w:tc>
        <w:tc>
          <w:tcPr>
            <w:tcW w:w="8898" w:type="dxa"/>
            <w:vAlign w:val="center"/>
          </w:tcPr>
          <w:p w14:paraId="5AF87E3D" w14:textId="77777777" w:rsidR="007E2CC6" w:rsidRPr="00554899" w:rsidRDefault="001D17B0" w:rsidP="00554899">
            <w:pPr>
              <w:spacing w:after="120" w:line="276" w:lineRule="auto"/>
              <w:rPr>
                <w:rFonts w:ascii="Arial" w:hAnsi="Arial" w:cs="Arial"/>
                <w:sz w:val="20"/>
                <w:szCs w:val="20"/>
              </w:rPr>
            </w:pPr>
            <w:r w:rsidRPr="00554899">
              <w:rPr>
                <w:rFonts w:ascii="Arial" w:hAnsi="Arial" w:cs="Arial"/>
                <w:sz w:val="20"/>
                <w:szCs w:val="20"/>
              </w:rPr>
              <w:t>Have the group role play a scenario or two (time allowing) to practice using a decision aid in a SDM context.</w:t>
            </w:r>
          </w:p>
        </w:tc>
      </w:tr>
      <w:tr w:rsidR="005C1642" w:rsidRPr="00554899" w14:paraId="5E37FE9F" w14:textId="77777777" w:rsidTr="00D21231">
        <w:trPr>
          <w:trHeight w:val="288"/>
        </w:trPr>
        <w:tc>
          <w:tcPr>
            <w:tcW w:w="1172" w:type="dxa"/>
            <w:shd w:val="clear" w:color="auto" w:fill="BFBFBF"/>
            <w:vAlign w:val="center"/>
          </w:tcPr>
          <w:p w14:paraId="1B96D1E3" w14:textId="77777777" w:rsidR="005C1642" w:rsidRPr="00554899" w:rsidRDefault="005C1642" w:rsidP="00554899">
            <w:pPr>
              <w:spacing w:after="120" w:line="276" w:lineRule="auto"/>
              <w:jc w:val="center"/>
              <w:rPr>
                <w:rFonts w:ascii="Arial" w:hAnsi="Arial" w:cs="Arial"/>
                <w:b/>
                <w:bCs/>
                <w:sz w:val="20"/>
                <w:szCs w:val="20"/>
              </w:rPr>
            </w:pPr>
            <w:r w:rsidRPr="00554899">
              <w:rPr>
                <w:rFonts w:ascii="Arial" w:hAnsi="Arial" w:cs="Arial"/>
                <w:b/>
                <w:bCs/>
                <w:sz w:val="20"/>
                <w:szCs w:val="20"/>
              </w:rPr>
              <w:t>37</w:t>
            </w:r>
          </w:p>
        </w:tc>
        <w:tc>
          <w:tcPr>
            <w:tcW w:w="8898" w:type="dxa"/>
            <w:shd w:val="clear" w:color="auto" w:fill="BFBFBF"/>
            <w:vAlign w:val="center"/>
          </w:tcPr>
          <w:p w14:paraId="03FEBA26" w14:textId="77777777" w:rsidR="005C1642" w:rsidRPr="00554899" w:rsidRDefault="005C1642" w:rsidP="00554899">
            <w:pPr>
              <w:spacing w:after="120" w:line="276" w:lineRule="auto"/>
              <w:rPr>
                <w:rFonts w:ascii="Arial" w:hAnsi="Arial" w:cs="Arial"/>
                <w:sz w:val="20"/>
                <w:szCs w:val="20"/>
              </w:rPr>
            </w:pPr>
            <w:r w:rsidRPr="00554899">
              <w:rPr>
                <w:rFonts w:ascii="Arial" w:hAnsi="Arial" w:cs="Arial"/>
                <w:sz w:val="20"/>
                <w:szCs w:val="20"/>
              </w:rPr>
              <w:t>Outline and transition slide.</w:t>
            </w:r>
          </w:p>
        </w:tc>
      </w:tr>
      <w:tr w:rsidR="005C1642" w:rsidRPr="00554899" w14:paraId="5A0403E0" w14:textId="77777777" w:rsidTr="00D21231">
        <w:trPr>
          <w:trHeight w:val="288"/>
        </w:trPr>
        <w:tc>
          <w:tcPr>
            <w:tcW w:w="1172" w:type="dxa"/>
            <w:vAlign w:val="center"/>
          </w:tcPr>
          <w:p w14:paraId="25300A28" w14:textId="77777777" w:rsidR="005C1642" w:rsidRPr="00554899" w:rsidRDefault="005C1642" w:rsidP="00554899">
            <w:pPr>
              <w:spacing w:after="120" w:line="276" w:lineRule="auto"/>
              <w:jc w:val="center"/>
              <w:rPr>
                <w:rFonts w:ascii="Arial" w:hAnsi="Arial" w:cs="Arial"/>
                <w:b/>
                <w:bCs/>
                <w:sz w:val="20"/>
                <w:szCs w:val="20"/>
              </w:rPr>
            </w:pPr>
            <w:r w:rsidRPr="00554899">
              <w:rPr>
                <w:rFonts w:ascii="Arial" w:hAnsi="Arial" w:cs="Arial"/>
                <w:b/>
                <w:bCs/>
                <w:sz w:val="20"/>
                <w:szCs w:val="20"/>
              </w:rPr>
              <w:t>38</w:t>
            </w:r>
          </w:p>
        </w:tc>
        <w:tc>
          <w:tcPr>
            <w:tcW w:w="8898" w:type="dxa"/>
            <w:vAlign w:val="center"/>
          </w:tcPr>
          <w:p w14:paraId="3F0265B1" w14:textId="3C61BC3C" w:rsidR="005C1642" w:rsidRPr="00554899" w:rsidRDefault="005C1642" w:rsidP="00554899">
            <w:pPr>
              <w:spacing w:after="120" w:line="276" w:lineRule="auto"/>
              <w:rPr>
                <w:rFonts w:ascii="Arial" w:hAnsi="Arial" w:cs="Arial"/>
                <w:sz w:val="20"/>
                <w:szCs w:val="20"/>
              </w:rPr>
            </w:pPr>
            <w:r w:rsidRPr="00554899">
              <w:rPr>
                <w:rFonts w:ascii="Arial" w:hAnsi="Arial" w:cs="Arial"/>
                <w:sz w:val="20"/>
                <w:szCs w:val="20"/>
              </w:rPr>
              <w:t>Ask audience to share their overall ex</w:t>
            </w:r>
            <w:r w:rsidR="00A104DB" w:rsidRPr="00554899">
              <w:rPr>
                <w:rFonts w:ascii="Arial" w:hAnsi="Arial" w:cs="Arial"/>
                <w:sz w:val="20"/>
                <w:szCs w:val="20"/>
              </w:rPr>
              <w:t xml:space="preserve">periences and learning points. </w:t>
            </w:r>
            <w:r w:rsidRPr="00554899">
              <w:rPr>
                <w:rFonts w:ascii="Arial" w:hAnsi="Arial" w:cs="Arial"/>
                <w:sz w:val="20"/>
                <w:szCs w:val="20"/>
              </w:rPr>
              <w:t xml:space="preserve">Remind audience that setting up an effective hunting/foraging tool system or using new decision aids can require an </w:t>
            </w:r>
            <w:proofErr w:type="gramStart"/>
            <w:r w:rsidRPr="00554899">
              <w:rPr>
                <w:rFonts w:ascii="Arial" w:hAnsi="Arial" w:cs="Arial"/>
                <w:sz w:val="20"/>
                <w:szCs w:val="20"/>
              </w:rPr>
              <w:t>initial time</w:t>
            </w:r>
            <w:proofErr w:type="gramEnd"/>
            <w:r w:rsidRPr="00554899">
              <w:rPr>
                <w:rFonts w:ascii="Arial" w:hAnsi="Arial" w:cs="Arial"/>
                <w:sz w:val="20"/>
                <w:szCs w:val="20"/>
              </w:rPr>
              <w:t xml:space="preserve"> inve</w:t>
            </w:r>
            <w:r w:rsidR="00A104DB" w:rsidRPr="00554899">
              <w:rPr>
                <w:rFonts w:ascii="Arial" w:hAnsi="Arial" w:cs="Arial"/>
                <w:sz w:val="20"/>
                <w:szCs w:val="20"/>
              </w:rPr>
              <w:t xml:space="preserve">stment for time savings later. </w:t>
            </w:r>
            <w:r w:rsidRPr="00554899">
              <w:rPr>
                <w:rFonts w:ascii="Arial" w:hAnsi="Arial" w:cs="Arial"/>
                <w:sz w:val="20"/>
                <w:szCs w:val="20"/>
              </w:rPr>
              <w:t>Identifying and evaluating these tools should be an ongoing process.</w:t>
            </w:r>
          </w:p>
        </w:tc>
      </w:tr>
    </w:tbl>
    <w:p w14:paraId="67159AA3" w14:textId="77777777" w:rsidR="00C13BF5" w:rsidRPr="00554899" w:rsidRDefault="00C13BF5" w:rsidP="00554899">
      <w:pPr>
        <w:spacing w:after="120" w:line="276" w:lineRule="auto"/>
        <w:rPr>
          <w:rFonts w:ascii="Arial" w:hAnsi="Arial" w:cs="Arial"/>
          <w:sz w:val="20"/>
          <w:szCs w:val="20"/>
        </w:rPr>
      </w:pPr>
    </w:p>
    <w:p w14:paraId="3E47609E" w14:textId="77777777" w:rsidR="00F6763D" w:rsidRPr="00554899" w:rsidRDefault="00F6763D" w:rsidP="00554899">
      <w:pPr>
        <w:spacing w:after="120" w:line="276" w:lineRule="auto"/>
        <w:rPr>
          <w:rFonts w:ascii="Arial" w:hAnsi="Arial" w:cs="Arial"/>
          <w:b/>
          <w:sz w:val="20"/>
          <w:szCs w:val="20"/>
        </w:rPr>
      </w:pPr>
      <w:r w:rsidRPr="00554899">
        <w:rPr>
          <w:rFonts w:ascii="Arial" w:hAnsi="Arial" w:cs="Arial"/>
          <w:b/>
          <w:sz w:val="20"/>
          <w:szCs w:val="20"/>
        </w:rPr>
        <w:br w:type="page"/>
      </w:r>
    </w:p>
    <w:p w14:paraId="42DA5F7E" w14:textId="1661BA17" w:rsidR="003639DA" w:rsidRPr="00554899" w:rsidRDefault="002228F6" w:rsidP="00554899">
      <w:pPr>
        <w:spacing w:after="120" w:line="276" w:lineRule="auto"/>
        <w:rPr>
          <w:rFonts w:ascii="Arial" w:hAnsi="Arial" w:cs="Arial"/>
          <w:b/>
          <w:sz w:val="20"/>
          <w:szCs w:val="20"/>
        </w:rPr>
      </w:pPr>
      <w:r w:rsidRPr="00554899">
        <w:rPr>
          <w:rFonts w:ascii="Arial" w:hAnsi="Arial" w:cs="Arial"/>
          <w:b/>
          <w:sz w:val="20"/>
          <w:szCs w:val="20"/>
        </w:rPr>
        <w:lastRenderedPageBreak/>
        <w:t>Using Evidence Based Resources in Clinical Practice—</w:t>
      </w:r>
      <w:r w:rsidR="003639DA" w:rsidRPr="00554899">
        <w:rPr>
          <w:rFonts w:ascii="Arial" w:hAnsi="Arial" w:cs="Arial"/>
          <w:b/>
          <w:sz w:val="20"/>
          <w:szCs w:val="20"/>
        </w:rPr>
        <w:t>Questions</w:t>
      </w:r>
      <w:r w:rsidRPr="00554899">
        <w:rPr>
          <w:rFonts w:ascii="Arial" w:hAnsi="Arial" w:cs="Arial"/>
          <w:b/>
          <w:sz w:val="20"/>
          <w:szCs w:val="20"/>
        </w:rPr>
        <w:t xml:space="preserve"> </w:t>
      </w:r>
      <w:r w:rsidR="00B77B81">
        <w:rPr>
          <w:rFonts w:ascii="Arial" w:hAnsi="Arial" w:cs="Arial"/>
          <w:b/>
          <w:sz w:val="20"/>
          <w:szCs w:val="20"/>
        </w:rPr>
        <w:t>w</w:t>
      </w:r>
      <w:r w:rsidRPr="00554899">
        <w:rPr>
          <w:rFonts w:ascii="Arial" w:hAnsi="Arial" w:cs="Arial"/>
          <w:b/>
          <w:sz w:val="20"/>
          <w:szCs w:val="20"/>
        </w:rPr>
        <w:t>ith Answers:</w:t>
      </w:r>
    </w:p>
    <w:p w14:paraId="4E8E3D6A" w14:textId="77777777" w:rsidR="00C13BF5" w:rsidRPr="00554899" w:rsidRDefault="00C13BF5" w:rsidP="00554899">
      <w:pPr>
        <w:spacing w:after="120" w:line="276" w:lineRule="auto"/>
        <w:rPr>
          <w:rFonts w:ascii="Arial" w:hAnsi="Arial" w:cs="Arial"/>
          <w:sz w:val="20"/>
          <w:szCs w:val="20"/>
        </w:rPr>
      </w:pPr>
    </w:p>
    <w:p w14:paraId="41D6E0C7" w14:textId="77777777" w:rsidR="003639DA" w:rsidRPr="00554899" w:rsidRDefault="00640312" w:rsidP="00554899">
      <w:pPr>
        <w:numPr>
          <w:ilvl w:val="0"/>
          <w:numId w:val="4"/>
        </w:numPr>
        <w:spacing w:after="120" w:line="276" w:lineRule="auto"/>
        <w:rPr>
          <w:rFonts w:ascii="Arial" w:hAnsi="Arial" w:cs="Arial"/>
          <w:sz w:val="20"/>
          <w:szCs w:val="20"/>
        </w:rPr>
      </w:pPr>
      <w:r w:rsidRPr="00554899">
        <w:rPr>
          <w:rFonts w:ascii="Arial" w:hAnsi="Arial" w:cs="Arial"/>
          <w:sz w:val="20"/>
          <w:szCs w:val="20"/>
        </w:rPr>
        <w:t xml:space="preserve">Which of the following is an example of a </w:t>
      </w:r>
      <w:r w:rsidR="008D2E18" w:rsidRPr="00554899">
        <w:rPr>
          <w:rFonts w:ascii="Arial" w:hAnsi="Arial" w:cs="Arial"/>
          <w:b/>
          <w:sz w:val="20"/>
          <w:szCs w:val="20"/>
        </w:rPr>
        <w:t>FOREGROUND</w:t>
      </w:r>
      <w:r w:rsidRPr="00554899">
        <w:rPr>
          <w:rFonts w:ascii="Arial" w:hAnsi="Arial" w:cs="Arial"/>
          <w:sz w:val="20"/>
          <w:szCs w:val="20"/>
        </w:rPr>
        <w:t xml:space="preserve"> question?</w:t>
      </w:r>
    </w:p>
    <w:p w14:paraId="6B7A00E4"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What is first line treatment of diabetes?</w:t>
      </w:r>
    </w:p>
    <w:p w14:paraId="4281196C"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What are the diagnostic criteria for type 2 diabetes?</w:t>
      </w:r>
    </w:p>
    <w:p w14:paraId="6DB921F8"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What is the starting dose of metformin?</w:t>
      </w:r>
    </w:p>
    <w:p w14:paraId="725909D9" w14:textId="77777777" w:rsidR="00640312" w:rsidRPr="00554899" w:rsidRDefault="00640312" w:rsidP="00554899">
      <w:pPr>
        <w:numPr>
          <w:ilvl w:val="1"/>
          <w:numId w:val="4"/>
        </w:numPr>
        <w:spacing w:after="120" w:line="276" w:lineRule="auto"/>
        <w:rPr>
          <w:rFonts w:ascii="Arial" w:hAnsi="Arial" w:cs="Arial"/>
          <w:b/>
          <w:sz w:val="20"/>
          <w:szCs w:val="20"/>
        </w:rPr>
      </w:pPr>
      <w:r w:rsidRPr="00554899">
        <w:rPr>
          <w:rFonts w:ascii="Arial" w:hAnsi="Arial" w:cs="Arial"/>
          <w:b/>
          <w:sz w:val="20"/>
          <w:szCs w:val="20"/>
        </w:rPr>
        <w:t xml:space="preserve">In a 48 </w:t>
      </w:r>
      <w:proofErr w:type="spellStart"/>
      <w:r w:rsidRPr="00554899">
        <w:rPr>
          <w:rFonts w:ascii="Arial" w:hAnsi="Arial" w:cs="Arial"/>
          <w:b/>
          <w:sz w:val="20"/>
          <w:szCs w:val="20"/>
        </w:rPr>
        <w:t>yo</w:t>
      </w:r>
      <w:proofErr w:type="spellEnd"/>
      <w:r w:rsidRPr="00554899">
        <w:rPr>
          <w:rFonts w:ascii="Arial" w:hAnsi="Arial" w:cs="Arial"/>
          <w:b/>
          <w:sz w:val="20"/>
          <w:szCs w:val="20"/>
        </w:rPr>
        <w:t xml:space="preserve"> T2DM who is obese, would adding a GLP agonist compared to a SGLT2 inhibitor decrease mortality?</w:t>
      </w:r>
    </w:p>
    <w:p w14:paraId="5CDBB341" w14:textId="77777777" w:rsidR="00030C90" w:rsidRPr="00554899" w:rsidRDefault="00030C90" w:rsidP="00554899">
      <w:pPr>
        <w:spacing w:after="120" w:line="276" w:lineRule="auto"/>
        <w:ind w:left="720"/>
        <w:rPr>
          <w:rFonts w:ascii="Arial" w:hAnsi="Arial" w:cs="Arial"/>
          <w:sz w:val="20"/>
          <w:szCs w:val="20"/>
        </w:rPr>
      </w:pPr>
    </w:p>
    <w:p w14:paraId="7378B454" w14:textId="57C5A8B0" w:rsidR="003639DA" w:rsidRPr="00554899" w:rsidRDefault="00FC6F00" w:rsidP="00554899">
      <w:pPr>
        <w:numPr>
          <w:ilvl w:val="0"/>
          <w:numId w:val="4"/>
        </w:numPr>
        <w:spacing w:after="120" w:line="276" w:lineRule="auto"/>
        <w:rPr>
          <w:rFonts w:ascii="Arial" w:hAnsi="Arial" w:cs="Arial"/>
          <w:sz w:val="20"/>
          <w:szCs w:val="20"/>
        </w:rPr>
      </w:pPr>
      <w:r w:rsidRPr="00554899">
        <w:rPr>
          <w:rFonts w:ascii="Arial" w:hAnsi="Arial" w:cs="Arial"/>
          <w:sz w:val="20"/>
          <w:szCs w:val="20"/>
        </w:rPr>
        <w:t xml:space="preserve">In the usefulness of medical information </w:t>
      </w:r>
      <w:proofErr w:type="gramStart"/>
      <w:r w:rsidRPr="00554899">
        <w:rPr>
          <w:rFonts w:ascii="Arial" w:hAnsi="Arial" w:cs="Arial"/>
          <w:sz w:val="20"/>
          <w:szCs w:val="20"/>
        </w:rPr>
        <w:t>equation</w:t>
      </w:r>
      <w:proofErr w:type="gramEnd"/>
      <w:r w:rsidRPr="00554899">
        <w:rPr>
          <w:rFonts w:ascii="Arial" w:hAnsi="Arial" w:cs="Arial"/>
          <w:sz w:val="20"/>
          <w:szCs w:val="20"/>
        </w:rPr>
        <w:t xml:space="preserve">, which of the following would be considered as a key component </w:t>
      </w:r>
      <w:r w:rsidR="00C56D79" w:rsidRPr="00554899">
        <w:rPr>
          <w:rFonts w:ascii="Arial" w:hAnsi="Arial" w:cs="Arial"/>
          <w:sz w:val="20"/>
          <w:szCs w:val="20"/>
        </w:rPr>
        <w:t>of</w:t>
      </w:r>
      <w:r w:rsidRPr="00554899">
        <w:rPr>
          <w:rFonts w:ascii="Arial" w:hAnsi="Arial" w:cs="Arial"/>
          <w:sz w:val="20"/>
          <w:szCs w:val="20"/>
        </w:rPr>
        <w:t xml:space="preserve"> </w:t>
      </w:r>
      <w:r w:rsidR="00802947">
        <w:rPr>
          <w:rFonts w:ascii="Arial" w:hAnsi="Arial" w:cs="Arial"/>
          <w:bCs/>
          <w:sz w:val="20"/>
          <w:szCs w:val="20"/>
        </w:rPr>
        <w:t>v</w:t>
      </w:r>
      <w:r w:rsidRPr="00802947">
        <w:rPr>
          <w:rFonts w:ascii="Arial" w:hAnsi="Arial" w:cs="Arial"/>
          <w:bCs/>
          <w:sz w:val="20"/>
          <w:szCs w:val="20"/>
        </w:rPr>
        <w:t>alidity</w:t>
      </w:r>
      <w:r w:rsidR="00640312" w:rsidRPr="00554899">
        <w:rPr>
          <w:rFonts w:ascii="Arial" w:hAnsi="Arial" w:cs="Arial"/>
          <w:sz w:val="20"/>
          <w:szCs w:val="20"/>
        </w:rPr>
        <w:t>?</w:t>
      </w:r>
    </w:p>
    <w:p w14:paraId="78AAF40C"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Time</w:t>
      </w:r>
    </w:p>
    <w:p w14:paraId="5161622D"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Problem applicable to practice</w:t>
      </w:r>
    </w:p>
    <w:p w14:paraId="20002EE4"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 xml:space="preserve">Problem one a patient </w:t>
      </w:r>
      <w:proofErr w:type="gramStart"/>
      <w:r w:rsidRPr="00554899">
        <w:rPr>
          <w:rFonts w:ascii="Arial" w:hAnsi="Arial" w:cs="Arial"/>
          <w:sz w:val="20"/>
          <w:szCs w:val="20"/>
        </w:rPr>
        <w:t>cares</w:t>
      </w:r>
      <w:proofErr w:type="gramEnd"/>
      <w:r w:rsidRPr="00554899">
        <w:rPr>
          <w:rFonts w:ascii="Arial" w:hAnsi="Arial" w:cs="Arial"/>
          <w:sz w:val="20"/>
          <w:szCs w:val="20"/>
        </w:rPr>
        <w:t xml:space="preserve"> about</w:t>
      </w:r>
    </w:p>
    <w:p w14:paraId="4213B2CD" w14:textId="77777777" w:rsidR="00640312" w:rsidRPr="00554899" w:rsidRDefault="00640312" w:rsidP="00554899">
      <w:pPr>
        <w:numPr>
          <w:ilvl w:val="1"/>
          <w:numId w:val="4"/>
        </w:numPr>
        <w:spacing w:after="120" w:line="276" w:lineRule="auto"/>
        <w:rPr>
          <w:rFonts w:ascii="Arial" w:hAnsi="Arial" w:cs="Arial"/>
          <w:b/>
          <w:sz w:val="20"/>
          <w:szCs w:val="20"/>
        </w:rPr>
      </w:pPr>
      <w:r w:rsidRPr="00554899">
        <w:rPr>
          <w:rFonts w:ascii="Arial" w:hAnsi="Arial" w:cs="Arial"/>
          <w:b/>
          <w:sz w:val="20"/>
          <w:szCs w:val="20"/>
        </w:rPr>
        <w:t xml:space="preserve">Level of evidence </w:t>
      </w:r>
    </w:p>
    <w:p w14:paraId="08BF3160" w14:textId="77777777" w:rsidR="00030C90" w:rsidRPr="00554899" w:rsidRDefault="00030C90" w:rsidP="00554899">
      <w:pPr>
        <w:spacing w:after="120" w:line="276" w:lineRule="auto"/>
        <w:ind w:left="720"/>
        <w:rPr>
          <w:rFonts w:ascii="Arial" w:hAnsi="Arial" w:cs="Arial"/>
          <w:b/>
          <w:sz w:val="20"/>
          <w:szCs w:val="20"/>
        </w:rPr>
      </w:pPr>
    </w:p>
    <w:p w14:paraId="29D5ED9E" w14:textId="77777777" w:rsidR="00640312" w:rsidRPr="00554899" w:rsidRDefault="00640312" w:rsidP="00554899">
      <w:pPr>
        <w:numPr>
          <w:ilvl w:val="0"/>
          <w:numId w:val="4"/>
        </w:numPr>
        <w:spacing w:after="120" w:line="276" w:lineRule="auto"/>
        <w:rPr>
          <w:rFonts w:ascii="Arial" w:hAnsi="Arial" w:cs="Arial"/>
          <w:b/>
          <w:sz w:val="20"/>
          <w:szCs w:val="20"/>
        </w:rPr>
      </w:pPr>
      <w:r w:rsidRPr="00554899">
        <w:rPr>
          <w:rFonts w:ascii="Arial" w:hAnsi="Arial" w:cs="Arial"/>
          <w:sz w:val="20"/>
          <w:szCs w:val="20"/>
        </w:rPr>
        <w:t>Which type of tool would help you find an answer to apply at the point of care?</w:t>
      </w:r>
    </w:p>
    <w:p w14:paraId="0F0993A7" w14:textId="77777777" w:rsidR="00640312" w:rsidRPr="00554899" w:rsidRDefault="00640312" w:rsidP="00554899">
      <w:pPr>
        <w:numPr>
          <w:ilvl w:val="1"/>
          <w:numId w:val="4"/>
        </w:numPr>
        <w:spacing w:after="120" w:line="276" w:lineRule="auto"/>
        <w:rPr>
          <w:rFonts w:ascii="Arial" w:hAnsi="Arial" w:cs="Arial"/>
          <w:b/>
          <w:sz w:val="20"/>
          <w:szCs w:val="20"/>
        </w:rPr>
      </w:pPr>
      <w:r w:rsidRPr="00554899">
        <w:rPr>
          <w:rFonts w:ascii="Arial" w:hAnsi="Arial" w:cs="Arial"/>
          <w:b/>
          <w:sz w:val="20"/>
          <w:szCs w:val="20"/>
        </w:rPr>
        <w:t>Hunting tool</w:t>
      </w:r>
    </w:p>
    <w:p w14:paraId="7D722B8E" w14:textId="77777777" w:rsidR="00640312" w:rsidRPr="00554899" w:rsidRDefault="00640312" w:rsidP="00554899">
      <w:pPr>
        <w:numPr>
          <w:ilvl w:val="1"/>
          <w:numId w:val="4"/>
        </w:numPr>
        <w:spacing w:after="120" w:line="276" w:lineRule="auto"/>
        <w:rPr>
          <w:rFonts w:ascii="Arial" w:hAnsi="Arial" w:cs="Arial"/>
          <w:b/>
          <w:sz w:val="20"/>
          <w:szCs w:val="20"/>
        </w:rPr>
      </w:pPr>
      <w:r w:rsidRPr="00554899">
        <w:rPr>
          <w:rFonts w:ascii="Arial" w:hAnsi="Arial" w:cs="Arial"/>
          <w:sz w:val="20"/>
          <w:szCs w:val="20"/>
        </w:rPr>
        <w:t>Foraging tool</w:t>
      </w:r>
    </w:p>
    <w:p w14:paraId="1FFDE824" w14:textId="77777777" w:rsidR="00030C90" w:rsidRPr="00554899" w:rsidRDefault="00030C90" w:rsidP="00554899">
      <w:pPr>
        <w:spacing w:after="120" w:line="276" w:lineRule="auto"/>
        <w:ind w:left="720"/>
        <w:rPr>
          <w:rFonts w:ascii="Arial" w:hAnsi="Arial" w:cs="Arial"/>
          <w:sz w:val="20"/>
          <w:szCs w:val="20"/>
        </w:rPr>
      </w:pPr>
    </w:p>
    <w:p w14:paraId="6ABF62CD" w14:textId="77777777" w:rsidR="003639DA" w:rsidRPr="00554899" w:rsidRDefault="003639DA" w:rsidP="00554899">
      <w:pPr>
        <w:numPr>
          <w:ilvl w:val="0"/>
          <w:numId w:val="4"/>
        </w:numPr>
        <w:spacing w:after="120" w:line="276" w:lineRule="auto"/>
        <w:rPr>
          <w:rFonts w:ascii="Arial" w:hAnsi="Arial" w:cs="Arial"/>
          <w:sz w:val="20"/>
          <w:szCs w:val="20"/>
        </w:rPr>
      </w:pPr>
      <w:r w:rsidRPr="00554899">
        <w:rPr>
          <w:rFonts w:ascii="Arial" w:hAnsi="Arial" w:cs="Arial"/>
          <w:sz w:val="20"/>
          <w:szCs w:val="20"/>
        </w:rPr>
        <w:t xml:space="preserve">Which of the following may </w:t>
      </w:r>
      <w:r w:rsidR="00640312" w:rsidRPr="00554899">
        <w:rPr>
          <w:rFonts w:ascii="Arial" w:hAnsi="Arial" w:cs="Arial"/>
          <w:sz w:val="20"/>
          <w:szCs w:val="20"/>
        </w:rPr>
        <w:t>influence a patient’s decision?</w:t>
      </w:r>
    </w:p>
    <w:p w14:paraId="4B3E3561"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Previous family experience</w:t>
      </w:r>
    </w:p>
    <w:p w14:paraId="2C929B16"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Media</w:t>
      </w:r>
    </w:p>
    <w:p w14:paraId="0F547476" w14:textId="77777777" w:rsidR="00640312" w:rsidRPr="00554899" w:rsidRDefault="00640312" w:rsidP="00554899">
      <w:pPr>
        <w:numPr>
          <w:ilvl w:val="1"/>
          <w:numId w:val="4"/>
        </w:numPr>
        <w:spacing w:after="120" w:line="276" w:lineRule="auto"/>
        <w:rPr>
          <w:rFonts w:ascii="Arial" w:hAnsi="Arial" w:cs="Arial"/>
          <w:sz w:val="20"/>
          <w:szCs w:val="20"/>
        </w:rPr>
      </w:pPr>
      <w:r w:rsidRPr="00554899">
        <w:rPr>
          <w:rFonts w:ascii="Arial" w:hAnsi="Arial" w:cs="Arial"/>
          <w:sz w:val="20"/>
          <w:szCs w:val="20"/>
        </w:rPr>
        <w:t>Fear</w:t>
      </w:r>
    </w:p>
    <w:p w14:paraId="360481B3" w14:textId="77777777" w:rsidR="00640312" w:rsidRPr="00554899" w:rsidRDefault="00640312" w:rsidP="00554899">
      <w:pPr>
        <w:numPr>
          <w:ilvl w:val="1"/>
          <w:numId w:val="4"/>
        </w:numPr>
        <w:spacing w:after="120" w:line="276" w:lineRule="auto"/>
        <w:rPr>
          <w:rFonts w:ascii="Arial" w:hAnsi="Arial" w:cs="Arial"/>
          <w:b/>
          <w:sz w:val="20"/>
          <w:szCs w:val="20"/>
        </w:rPr>
      </w:pPr>
      <w:proofErr w:type="gramStart"/>
      <w:r w:rsidRPr="00554899">
        <w:rPr>
          <w:rFonts w:ascii="Arial" w:hAnsi="Arial" w:cs="Arial"/>
          <w:b/>
          <w:sz w:val="20"/>
          <w:szCs w:val="20"/>
        </w:rPr>
        <w:t>All of</w:t>
      </w:r>
      <w:proofErr w:type="gramEnd"/>
      <w:r w:rsidRPr="00554899">
        <w:rPr>
          <w:rFonts w:ascii="Arial" w:hAnsi="Arial" w:cs="Arial"/>
          <w:b/>
          <w:sz w:val="20"/>
          <w:szCs w:val="20"/>
        </w:rPr>
        <w:t xml:space="preserve"> the above</w:t>
      </w:r>
    </w:p>
    <w:p w14:paraId="65F077A8" w14:textId="77777777" w:rsidR="00030C90" w:rsidRPr="00554899" w:rsidRDefault="00030C90" w:rsidP="00554899">
      <w:pPr>
        <w:spacing w:after="120" w:line="276" w:lineRule="auto"/>
        <w:ind w:left="720"/>
        <w:rPr>
          <w:rFonts w:ascii="Arial" w:hAnsi="Arial" w:cs="Arial"/>
          <w:sz w:val="20"/>
          <w:szCs w:val="20"/>
        </w:rPr>
      </w:pPr>
    </w:p>
    <w:p w14:paraId="552B5ABF" w14:textId="77777777" w:rsidR="003639DA" w:rsidRPr="00554899" w:rsidRDefault="003639DA" w:rsidP="00554899">
      <w:pPr>
        <w:numPr>
          <w:ilvl w:val="0"/>
          <w:numId w:val="4"/>
        </w:numPr>
        <w:spacing w:after="120" w:line="276" w:lineRule="auto"/>
        <w:rPr>
          <w:rFonts w:ascii="Arial" w:hAnsi="Arial" w:cs="Arial"/>
          <w:sz w:val="20"/>
          <w:szCs w:val="20"/>
        </w:rPr>
      </w:pPr>
      <w:r w:rsidRPr="00554899">
        <w:rPr>
          <w:rFonts w:ascii="Arial" w:hAnsi="Arial" w:cs="Arial"/>
          <w:sz w:val="20"/>
          <w:szCs w:val="20"/>
        </w:rPr>
        <w:t>A decision aid:</w:t>
      </w:r>
    </w:p>
    <w:p w14:paraId="7B452EBE" w14:textId="37AFE303" w:rsidR="003639DA" w:rsidRPr="00554899" w:rsidRDefault="003639DA" w:rsidP="00554899">
      <w:pPr>
        <w:numPr>
          <w:ilvl w:val="1"/>
          <w:numId w:val="4"/>
        </w:numPr>
        <w:spacing w:after="120" w:line="276" w:lineRule="auto"/>
        <w:rPr>
          <w:rFonts w:ascii="Arial" w:hAnsi="Arial" w:cs="Arial"/>
          <w:sz w:val="20"/>
          <w:szCs w:val="20"/>
        </w:rPr>
      </w:pPr>
      <w:proofErr w:type="gramStart"/>
      <w:r w:rsidRPr="00554899">
        <w:rPr>
          <w:rFonts w:ascii="Arial" w:hAnsi="Arial" w:cs="Arial"/>
          <w:sz w:val="20"/>
          <w:szCs w:val="20"/>
        </w:rPr>
        <w:t>Tells</w:t>
      </w:r>
      <w:proofErr w:type="gramEnd"/>
      <w:r w:rsidRPr="00554899">
        <w:rPr>
          <w:rFonts w:ascii="Arial" w:hAnsi="Arial" w:cs="Arial"/>
          <w:sz w:val="20"/>
          <w:szCs w:val="20"/>
        </w:rPr>
        <w:t xml:space="preserve"> physicians how to treat patients</w:t>
      </w:r>
      <w:r w:rsidR="00A14C56">
        <w:rPr>
          <w:rFonts w:ascii="Arial" w:hAnsi="Arial" w:cs="Arial"/>
          <w:sz w:val="20"/>
          <w:szCs w:val="20"/>
        </w:rPr>
        <w:t>.</w:t>
      </w:r>
    </w:p>
    <w:p w14:paraId="281F3BAA" w14:textId="71A4B192" w:rsidR="003639DA" w:rsidRPr="00554899" w:rsidRDefault="003639DA" w:rsidP="00554899">
      <w:pPr>
        <w:numPr>
          <w:ilvl w:val="1"/>
          <w:numId w:val="4"/>
        </w:numPr>
        <w:spacing w:after="120" w:line="276" w:lineRule="auto"/>
        <w:rPr>
          <w:rFonts w:ascii="Arial" w:hAnsi="Arial" w:cs="Arial"/>
          <w:sz w:val="20"/>
          <w:szCs w:val="20"/>
        </w:rPr>
      </w:pPr>
      <w:r w:rsidRPr="00554899">
        <w:rPr>
          <w:rFonts w:ascii="Arial" w:hAnsi="Arial" w:cs="Arial"/>
          <w:sz w:val="20"/>
          <w:szCs w:val="20"/>
        </w:rPr>
        <w:t>Should be used for every decision</w:t>
      </w:r>
      <w:r w:rsidR="00A14C56">
        <w:rPr>
          <w:rFonts w:ascii="Arial" w:hAnsi="Arial" w:cs="Arial"/>
          <w:sz w:val="20"/>
          <w:szCs w:val="20"/>
        </w:rPr>
        <w:t>.</w:t>
      </w:r>
    </w:p>
    <w:p w14:paraId="5140C059" w14:textId="563D12D1" w:rsidR="003639DA" w:rsidRPr="00554899" w:rsidRDefault="003639DA" w:rsidP="00554899">
      <w:pPr>
        <w:numPr>
          <w:ilvl w:val="1"/>
          <w:numId w:val="4"/>
        </w:numPr>
        <w:spacing w:after="120" w:line="276" w:lineRule="auto"/>
        <w:rPr>
          <w:rFonts w:ascii="Arial" w:hAnsi="Arial" w:cs="Arial"/>
          <w:b/>
          <w:sz w:val="20"/>
          <w:szCs w:val="20"/>
        </w:rPr>
      </w:pPr>
      <w:proofErr w:type="gramStart"/>
      <w:r w:rsidRPr="00554899">
        <w:rPr>
          <w:rFonts w:ascii="Arial" w:hAnsi="Arial" w:cs="Arial"/>
          <w:b/>
          <w:sz w:val="20"/>
          <w:szCs w:val="20"/>
        </w:rPr>
        <w:t>Is</w:t>
      </w:r>
      <w:proofErr w:type="gramEnd"/>
      <w:r w:rsidRPr="00554899">
        <w:rPr>
          <w:rFonts w:ascii="Arial" w:hAnsi="Arial" w:cs="Arial"/>
          <w:b/>
          <w:sz w:val="20"/>
          <w:szCs w:val="20"/>
        </w:rPr>
        <w:t xml:space="preserve"> a tool that uses the best evidence and engages the patient</w:t>
      </w:r>
      <w:r w:rsidR="00A14C56">
        <w:rPr>
          <w:rFonts w:ascii="Arial" w:hAnsi="Arial" w:cs="Arial"/>
          <w:b/>
          <w:sz w:val="20"/>
          <w:szCs w:val="20"/>
        </w:rPr>
        <w:t>.</w:t>
      </w:r>
    </w:p>
    <w:p w14:paraId="3C1FFD22" w14:textId="0007C19C" w:rsidR="003639DA" w:rsidRPr="00554899" w:rsidRDefault="003639DA" w:rsidP="00554899">
      <w:pPr>
        <w:numPr>
          <w:ilvl w:val="1"/>
          <w:numId w:val="4"/>
        </w:numPr>
        <w:spacing w:after="120" w:line="276" w:lineRule="auto"/>
        <w:rPr>
          <w:rFonts w:ascii="Arial" w:hAnsi="Arial" w:cs="Arial"/>
          <w:sz w:val="20"/>
          <w:szCs w:val="20"/>
        </w:rPr>
      </w:pPr>
      <w:r w:rsidRPr="00554899">
        <w:rPr>
          <w:rFonts w:ascii="Arial" w:hAnsi="Arial" w:cs="Arial"/>
          <w:sz w:val="20"/>
          <w:szCs w:val="20"/>
        </w:rPr>
        <w:t xml:space="preserve">Does not </w:t>
      </w:r>
      <w:proofErr w:type="gramStart"/>
      <w:r w:rsidRPr="00554899">
        <w:rPr>
          <w:rFonts w:ascii="Arial" w:hAnsi="Arial" w:cs="Arial"/>
          <w:sz w:val="20"/>
          <w:szCs w:val="20"/>
        </w:rPr>
        <w:t>take into account</w:t>
      </w:r>
      <w:proofErr w:type="gramEnd"/>
      <w:r w:rsidRPr="00554899">
        <w:rPr>
          <w:rFonts w:ascii="Arial" w:hAnsi="Arial" w:cs="Arial"/>
          <w:sz w:val="20"/>
          <w:szCs w:val="20"/>
        </w:rPr>
        <w:t xml:space="preserve"> patient values</w:t>
      </w:r>
      <w:r w:rsidR="00A14C56">
        <w:rPr>
          <w:rFonts w:ascii="Arial" w:hAnsi="Arial" w:cs="Arial"/>
          <w:sz w:val="20"/>
          <w:szCs w:val="20"/>
        </w:rPr>
        <w:t>.</w:t>
      </w:r>
    </w:p>
    <w:p w14:paraId="323EE349" w14:textId="77777777" w:rsidR="00861B38" w:rsidRPr="00554899" w:rsidRDefault="00861B38" w:rsidP="00554899">
      <w:pPr>
        <w:spacing w:after="120" w:line="276" w:lineRule="auto"/>
        <w:rPr>
          <w:rFonts w:ascii="Arial" w:hAnsi="Arial" w:cs="Arial"/>
          <w:b/>
          <w:sz w:val="20"/>
          <w:szCs w:val="20"/>
        </w:rPr>
      </w:pPr>
    </w:p>
    <w:p w14:paraId="43BC3E0D" w14:textId="77777777" w:rsidR="00F6763D" w:rsidRPr="00554899" w:rsidRDefault="00F6763D" w:rsidP="00554899">
      <w:pPr>
        <w:spacing w:after="120" w:line="276" w:lineRule="auto"/>
        <w:rPr>
          <w:rFonts w:ascii="Arial" w:hAnsi="Arial" w:cs="Arial"/>
          <w:b/>
          <w:sz w:val="20"/>
          <w:szCs w:val="20"/>
        </w:rPr>
      </w:pPr>
      <w:r w:rsidRPr="00554899">
        <w:rPr>
          <w:rFonts w:ascii="Arial" w:hAnsi="Arial" w:cs="Arial"/>
          <w:b/>
          <w:sz w:val="20"/>
          <w:szCs w:val="20"/>
        </w:rPr>
        <w:br w:type="page"/>
      </w:r>
    </w:p>
    <w:p w14:paraId="31A22A82" w14:textId="7F8C483D" w:rsidR="002228F6" w:rsidRPr="00554899" w:rsidRDefault="002228F6" w:rsidP="00554899">
      <w:pPr>
        <w:spacing w:after="120" w:line="276" w:lineRule="auto"/>
        <w:rPr>
          <w:rFonts w:ascii="Arial" w:hAnsi="Arial" w:cs="Arial"/>
          <w:b/>
          <w:sz w:val="20"/>
          <w:szCs w:val="20"/>
        </w:rPr>
      </w:pPr>
      <w:r w:rsidRPr="00554899">
        <w:rPr>
          <w:rFonts w:ascii="Arial" w:hAnsi="Arial" w:cs="Arial"/>
          <w:b/>
          <w:sz w:val="20"/>
          <w:szCs w:val="20"/>
        </w:rPr>
        <w:lastRenderedPageBreak/>
        <w:t>Using Evidence</w:t>
      </w:r>
      <w:r w:rsidR="00F710EC" w:rsidRPr="00554899">
        <w:rPr>
          <w:rFonts w:ascii="Arial" w:hAnsi="Arial" w:cs="Arial"/>
          <w:b/>
          <w:sz w:val="20"/>
          <w:szCs w:val="20"/>
        </w:rPr>
        <w:t>-</w:t>
      </w:r>
      <w:r w:rsidRPr="00554899">
        <w:rPr>
          <w:rFonts w:ascii="Arial" w:hAnsi="Arial" w:cs="Arial"/>
          <w:b/>
          <w:sz w:val="20"/>
          <w:szCs w:val="20"/>
        </w:rPr>
        <w:t>Based Resources in Clinical Practice—Patient Cases</w:t>
      </w:r>
    </w:p>
    <w:p w14:paraId="701EE4B7" w14:textId="77777777" w:rsidR="001A365F" w:rsidRPr="00685253" w:rsidRDefault="001A365F" w:rsidP="001A365F">
      <w:pPr>
        <w:spacing w:after="120" w:line="276" w:lineRule="auto"/>
        <w:rPr>
          <w:rFonts w:ascii="Arial" w:hAnsi="Arial" w:cs="Arial"/>
          <w:b/>
        </w:rPr>
      </w:pPr>
      <w:r w:rsidRPr="00685253">
        <w:rPr>
          <w:rFonts w:ascii="Arial" w:hAnsi="Arial" w:cs="Arial"/>
          <w:b/>
        </w:rPr>
        <w:t>Using Evidence-Based Resources in Clinical Practice—Patient Cases</w:t>
      </w:r>
    </w:p>
    <w:p w14:paraId="6C393B49" w14:textId="77777777" w:rsidR="001A365F" w:rsidRPr="00685253" w:rsidRDefault="001A365F" w:rsidP="001A365F">
      <w:pPr>
        <w:spacing w:after="120" w:line="276" w:lineRule="auto"/>
        <w:rPr>
          <w:rFonts w:ascii="Arial" w:hAnsi="Arial" w:cs="Arial"/>
          <w:b/>
          <w:sz w:val="20"/>
          <w:szCs w:val="20"/>
        </w:rPr>
      </w:pPr>
      <w:r w:rsidRPr="00685253">
        <w:rPr>
          <w:rFonts w:ascii="Arial" w:hAnsi="Arial" w:cs="Arial"/>
          <w:b/>
          <w:sz w:val="20"/>
          <w:szCs w:val="20"/>
        </w:rPr>
        <w:t>Case 1: Statins</w:t>
      </w:r>
    </w:p>
    <w:p w14:paraId="6AA454A1" w14:textId="77777777" w:rsidR="001A365F" w:rsidRPr="00685253" w:rsidRDefault="001A365F" w:rsidP="001A365F">
      <w:pPr>
        <w:kinsoku w:val="0"/>
        <w:overflowPunct w:val="0"/>
        <w:spacing w:after="120" w:line="276" w:lineRule="auto"/>
        <w:textAlignment w:val="baseline"/>
        <w:rPr>
          <w:rFonts w:ascii="Arial" w:hAnsi="Arial" w:cs="Arial"/>
          <w:color w:val="000000" w:themeColor="text1"/>
          <w:sz w:val="20"/>
          <w:szCs w:val="20"/>
        </w:rPr>
      </w:pPr>
      <w:r w:rsidRPr="00685253">
        <w:rPr>
          <w:rFonts w:ascii="Arial" w:hAnsi="Arial" w:cs="Arial"/>
          <w:color w:val="000000" w:themeColor="text1"/>
          <w:sz w:val="20"/>
          <w:szCs w:val="20"/>
        </w:rPr>
        <w:t xml:space="preserve">MM is a 46-year-old </w:t>
      </w:r>
      <w:r>
        <w:rPr>
          <w:rFonts w:ascii="Arial" w:hAnsi="Arial" w:cs="Arial"/>
          <w:color w:val="000000" w:themeColor="text1"/>
          <w:sz w:val="20"/>
          <w:szCs w:val="20"/>
        </w:rPr>
        <w:t>Black</w:t>
      </w:r>
      <w:r w:rsidRPr="00685253">
        <w:rPr>
          <w:rFonts w:ascii="Arial" w:hAnsi="Arial" w:cs="Arial"/>
          <w:color w:val="000000" w:themeColor="text1"/>
          <w:sz w:val="20"/>
          <w:szCs w:val="20"/>
        </w:rPr>
        <w:t xml:space="preserve"> male with diabetes. He is a nonsmoker. His BP today is 126/80. Lipid panel: HDL 39, LDL 136, TC 224. </w:t>
      </w:r>
      <w:r>
        <w:rPr>
          <w:rFonts w:ascii="Arial" w:hAnsi="Arial" w:cs="Arial"/>
          <w:color w:val="000000" w:themeColor="text1"/>
          <w:sz w:val="20"/>
          <w:szCs w:val="20"/>
        </w:rPr>
        <w:t xml:space="preserve">His BMI is 27.6 and eGFR is 97. </w:t>
      </w:r>
      <w:r w:rsidRPr="00685253">
        <w:rPr>
          <w:rFonts w:ascii="Arial" w:hAnsi="Arial" w:cs="Arial"/>
          <w:color w:val="000000" w:themeColor="text1"/>
          <w:sz w:val="20"/>
          <w:szCs w:val="20"/>
        </w:rPr>
        <w:t xml:space="preserve">He does not have any CV disease. Family history is not significant. He is reluctant to start a </w:t>
      </w:r>
      <w:proofErr w:type="gramStart"/>
      <w:r w:rsidRPr="00685253">
        <w:rPr>
          <w:rFonts w:ascii="Arial" w:hAnsi="Arial" w:cs="Arial"/>
          <w:color w:val="000000" w:themeColor="text1"/>
          <w:sz w:val="20"/>
          <w:szCs w:val="20"/>
        </w:rPr>
        <w:t>statin</w:t>
      </w:r>
      <w:proofErr w:type="gramEnd"/>
      <w:r w:rsidRPr="00685253">
        <w:rPr>
          <w:rFonts w:ascii="Arial" w:hAnsi="Arial" w:cs="Arial"/>
          <w:color w:val="000000" w:themeColor="text1"/>
          <w:sz w:val="20"/>
          <w:szCs w:val="20"/>
        </w:rPr>
        <w:t>, even though another doctor told him to take one.</w:t>
      </w:r>
    </w:p>
    <w:p w14:paraId="3D4FA118" w14:textId="77777777" w:rsidR="001A365F"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 xml:space="preserve">Should he have a </w:t>
      </w:r>
      <w:proofErr w:type="gramStart"/>
      <w:r w:rsidRPr="00685253">
        <w:rPr>
          <w:rFonts w:ascii="Arial" w:hAnsi="Arial" w:cs="Arial"/>
          <w:color w:val="000000" w:themeColor="text1"/>
          <w:sz w:val="20"/>
          <w:szCs w:val="20"/>
        </w:rPr>
        <w:t>statin</w:t>
      </w:r>
      <w:proofErr w:type="gramEnd"/>
      <w:r w:rsidRPr="00685253">
        <w:rPr>
          <w:rFonts w:ascii="Arial" w:hAnsi="Arial" w:cs="Arial"/>
          <w:color w:val="000000" w:themeColor="text1"/>
          <w:sz w:val="20"/>
          <w:szCs w:val="20"/>
        </w:rPr>
        <w:t>?</w:t>
      </w:r>
    </w:p>
    <w:p w14:paraId="32E3F22E" w14:textId="77777777" w:rsidR="001A365F" w:rsidRPr="005E1F44" w:rsidRDefault="001A365F" w:rsidP="001A365F">
      <w:pPr>
        <w:kinsoku w:val="0"/>
        <w:overflowPunct w:val="0"/>
        <w:spacing w:after="120" w:line="276" w:lineRule="auto"/>
        <w:ind w:left="360"/>
        <w:textAlignment w:val="baseline"/>
        <w:rPr>
          <w:rFonts w:ascii="Arial" w:hAnsi="Arial" w:cs="Arial"/>
          <w:color w:val="000000" w:themeColor="text1"/>
          <w:sz w:val="20"/>
          <w:szCs w:val="20"/>
        </w:rPr>
      </w:pPr>
    </w:p>
    <w:p w14:paraId="6DCEAE18" w14:textId="77777777" w:rsidR="001A365F"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Utilize at least two decision tools.</w:t>
      </w:r>
    </w:p>
    <w:p w14:paraId="2CF9B153"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0214987E" w14:textId="77777777" w:rsidR="001A365F"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Compare the tools.</w:t>
      </w:r>
    </w:p>
    <w:p w14:paraId="6B2ADD5B"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667AE61E" w14:textId="77777777" w:rsidR="001A365F"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the tools at an appropriate patient level?</w:t>
      </w:r>
    </w:p>
    <w:p w14:paraId="13DAF99F"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52A711BE" w14:textId="77777777" w:rsidR="001A365F" w:rsidRPr="00FA7123"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How did the tools display the informati</w:t>
      </w:r>
      <w:r w:rsidRPr="00FA7123">
        <w:rPr>
          <w:rFonts w:ascii="Arial" w:hAnsi="Arial" w:cs="Arial"/>
          <w:color w:val="000000" w:themeColor="text1"/>
          <w:sz w:val="20"/>
          <w:szCs w:val="20"/>
        </w:rPr>
        <w:t>on?</w:t>
      </w:r>
    </w:p>
    <w:p w14:paraId="6E607CB7"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069D5864" w14:textId="77777777" w:rsidR="001A365F"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risks and benefits displayed?</w:t>
      </w:r>
    </w:p>
    <w:p w14:paraId="5D54BAFC"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16963A67" w14:textId="77777777" w:rsidR="001A365F" w:rsidRPr="00685253" w:rsidRDefault="001A365F" w:rsidP="001A365F">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What if HDL was 79 and TC 164?</w:t>
      </w:r>
    </w:p>
    <w:p w14:paraId="1C4B47A1" w14:textId="77777777" w:rsidR="001A365F" w:rsidRPr="00685253" w:rsidRDefault="001A365F" w:rsidP="001A365F">
      <w:pPr>
        <w:kinsoku w:val="0"/>
        <w:overflowPunct w:val="0"/>
        <w:spacing w:after="120" w:line="276" w:lineRule="auto"/>
        <w:textAlignment w:val="baseline"/>
        <w:rPr>
          <w:rFonts w:ascii="Arial" w:hAnsi="Arial" w:cs="Arial"/>
          <w:color w:val="000000" w:themeColor="text1"/>
          <w:sz w:val="20"/>
          <w:szCs w:val="20"/>
        </w:rPr>
      </w:pPr>
    </w:p>
    <w:p w14:paraId="0F07A689" w14:textId="77777777" w:rsidR="001A365F" w:rsidRPr="00685253" w:rsidRDefault="001A365F" w:rsidP="001A365F">
      <w:pPr>
        <w:kinsoku w:val="0"/>
        <w:overflowPunct w:val="0"/>
        <w:spacing w:after="120" w:line="276" w:lineRule="auto"/>
        <w:textAlignment w:val="baseline"/>
        <w:rPr>
          <w:rFonts w:ascii="Arial" w:hAnsi="Arial" w:cs="Arial"/>
          <w:color w:val="000000" w:themeColor="text1"/>
          <w:sz w:val="20"/>
          <w:szCs w:val="20"/>
        </w:rPr>
      </w:pPr>
      <w:r w:rsidRPr="00685253">
        <w:rPr>
          <w:rFonts w:ascii="Arial" w:hAnsi="Arial" w:cs="Arial"/>
          <w:color w:val="000000" w:themeColor="text1"/>
          <w:sz w:val="20"/>
          <w:szCs w:val="20"/>
        </w:rPr>
        <w:t>Tools (Choose any 2)</w:t>
      </w:r>
    </w:p>
    <w:p w14:paraId="338C8E57" w14:textId="77777777" w:rsidR="001A365F" w:rsidRPr="00FA7123" w:rsidRDefault="001A365F" w:rsidP="001A365F">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8" w:history="1">
        <w:r w:rsidRPr="00306103">
          <w:rPr>
            <w:rStyle w:val="Hyperlink"/>
          </w:rPr>
          <w:t>https://professional.heart.org/en/guidelines-and-statements/prevent-calculator</w:t>
        </w:r>
      </w:hyperlink>
    </w:p>
    <w:p w14:paraId="323D7EC4" w14:textId="77777777" w:rsidR="001A365F" w:rsidRPr="008B082D" w:rsidRDefault="001A365F" w:rsidP="001A365F">
      <w:pPr>
        <w:pStyle w:val="ListParagraph"/>
        <w:numPr>
          <w:ilvl w:val="0"/>
          <w:numId w:val="8"/>
        </w:numPr>
        <w:kinsoku w:val="0"/>
        <w:overflowPunct w:val="0"/>
        <w:spacing w:after="120" w:line="276" w:lineRule="auto"/>
        <w:contextualSpacing w:val="0"/>
        <w:textAlignment w:val="baseline"/>
        <w:rPr>
          <w:rStyle w:val="Hyperlink"/>
          <w:rFonts w:ascii="Arial" w:hAnsi="Arial" w:cs="Arial"/>
          <w:color w:val="000000" w:themeColor="text1"/>
          <w:sz w:val="20"/>
          <w:szCs w:val="20"/>
          <w:u w:val="none"/>
        </w:rPr>
      </w:pPr>
      <w:hyperlink r:id="rId9" w:history="1">
        <w:r w:rsidRPr="00685253">
          <w:rPr>
            <w:rStyle w:val="Hyperlink"/>
            <w:rFonts w:ascii="Arial" w:hAnsi="Arial" w:cs="Arial"/>
            <w:sz w:val="20"/>
            <w:szCs w:val="20"/>
          </w:rPr>
          <w:t>http://statindecisionaid.mayoclinic.org/</w:t>
        </w:r>
      </w:hyperlink>
    </w:p>
    <w:p w14:paraId="7C34F2E7" w14:textId="77777777" w:rsidR="001A365F" w:rsidRPr="00FA7123" w:rsidRDefault="001A365F" w:rsidP="001A365F">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10" w:anchor="!/calculate/estimate/" w:history="1">
        <w:r w:rsidRPr="00896674">
          <w:rPr>
            <w:rStyle w:val="Hyperlink"/>
            <w:rFonts w:ascii="Arial" w:hAnsi="Arial" w:cs="Arial"/>
            <w:sz w:val="20"/>
            <w:szCs w:val="20"/>
          </w:rPr>
          <w:t>https://tools.acc.org/ascvd-risk-estimator-plus/#!/calculate/estimate/</w:t>
        </w:r>
      </w:hyperlink>
    </w:p>
    <w:p w14:paraId="16576F9F" w14:textId="77777777" w:rsidR="001A365F" w:rsidRPr="00FA7123" w:rsidRDefault="001A365F" w:rsidP="001A365F">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11" w:history="1">
        <w:r w:rsidRPr="00306103">
          <w:rPr>
            <w:rStyle w:val="Hyperlink"/>
          </w:rPr>
          <w:t>https://www.nice.org.uk/guidance/ng238</w:t>
        </w:r>
      </w:hyperlink>
    </w:p>
    <w:p w14:paraId="3361E939" w14:textId="77777777" w:rsidR="001A365F" w:rsidRDefault="001A365F" w:rsidP="001A365F">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12" w:history="1">
        <w:r w:rsidRPr="00306103">
          <w:rPr>
            <w:rStyle w:val="Hyperlink"/>
            <w:rFonts w:ascii="Arial" w:hAnsi="Arial" w:cs="Arial"/>
            <w:sz w:val="20"/>
            <w:szCs w:val="20"/>
          </w:rPr>
          <w:t>https://www.qrisk.org/</w:t>
        </w:r>
      </w:hyperlink>
    </w:p>
    <w:p w14:paraId="4E3D0DF7" w14:textId="77777777" w:rsidR="001A365F" w:rsidRPr="00FA7123" w:rsidRDefault="001A365F" w:rsidP="001A365F">
      <w:pPr>
        <w:pStyle w:val="ListParagraph"/>
        <w:kinsoku w:val="0"/>
        <w:overflowPunct w:val="0"/>
        <w:spacing w:after="120" w:line="276" w:lineRule="auto"/>
        <w:contextualSpacing w:val="0"/>
        <w:textAlignment w:val="baseline"/>
        <w:rPr>
          <w:rFonts w:ascii="Arial" w:hAnsi="Arial" w:cs="Arial"/>
          <w:color w:val="000000" w:themeColor="text1"/>
          <w:sz w:val="20"/>
          <w:szCs w:val="20"/>
        </w:rPr>
      </w:pPr>
    </w:p>
    <w:p w14:paraId="174DA9E7" w14:textId="77777777" w:rsidR="001A365F" w:rsidRPr="00685253" w:rsidRDefault="001A365F" w:rsidP="001A365F">
      <w:pPr>
        <w:spacing w:after="120" w:line="276" w:lineRule="auto"/>
        <w:rPr>
          <w:rFonts w:ascii="Arial" w:hAnsi="Arial" w:cs="Arial"/>
          <w:b/>
          <w:sz w:val="20"/>
          <w:szCs w:val="20"/>
        </w:rPr>
      </w:pPr>
      <w:r w:rsidRPr="00685253">
        <w:rPr>
          <w:rFonts w:ascii="Arial" w:hAnsi="Arial" w:cs="Arial"/>
          <w:b/>
          <w:sz w:val="20"/>
          <w:szCs w:val="20"/>
        </w:rPr>
        <w:br w:type="page"/>
      </w:r>
    </w:p>
    <w:p w14:paraId="197BCF59" w14:textId="77777777" w:rsidR="001A365F" w:rsidRPr="00685253" w:rsidRDefault="001A365F" w:rsidP="001A365F">
      <w:pPr>
        <w:spacing w:after="120" w:line="276" w:lineRule="auto"/>
        <w:rPr>
          <w:rFonts w:ascii="Arial" w:hAnsi="Arial" w:cs="Arial"/>
          <w:b/>
          <w:sz w:val="20"/>
          <w:szCs w:val="20"/>
        </w:rPr>
      </w:pPr>
      <w:r w:rsidRPr="00685253">
        <w:rPr>
          <w:rFonts w:ascii="Arial" w:hAnsi="Arial" w:cs="Arial"/>
          <w:b/>
          <w:sz w:val="20"/>
          <w:szCs w:val="20"/>
        </w:rPr>
        <w:lastRenderedPageBreak/>
        <w:t>Patient Case 2: Mammography</w:t>
      </w:r>
    </w:p>
    <w:p w14:paraId="3DCE474C" w14:textId="77777777" w:rsidR="001A365F" w:rsidRPr="00685253" w:rsidRDefault="001A365F" w:rsidP="001A365F">
      <w:pPr>
        <w:spacing w:after="120" w:line="276" w:lineRule="auto"/>
        <w:rPr>
          <w:rFonts w:ascii="Arial" w:hAnsi="Arial" w:cs="Arial"/>
          <w:sz w:val="20"/>
          <w:szCs w:val="20"/>
        </w:rPr>
      </w:pPr>
      <w:r w:rsidRPr="00685253">
        <w:rPr>
          <w:rFonts w:ascii="Arial" w:hAnsi="Arial" w:cs="Arial"/>
          <w:sz w:val="20"/>
          <w:szCs w:val="20"/>
        </w:rPr>
        <w:t>SM is a 40-year-old woman who has questions about mammograms. She was told she could defer them for now. She is healthy otherwise. She does not have any family history of breast cancer. Menarche 12, premenopausal. She is not a smoker. She does not use hormones.</w:t>
      </w:r>
    </w:p>
    <w:p w14:paraId="2D9210C4" w14:textId="77777777" w:rsidR="001A365F" w:rsidRDefault="001A365F" w:rsidP="001A365F">
      <w:pPr>
        <w:pStyle w:val="ListParagraph"/>
        <w:numPr>
          <w:ilvl w:val="0"/>
          <w:numId w:val="9"/>
        </w:numPr>
        <w:spacing w:after="120" w:line="276" w:lineRule="auto"/>
        <w:contextualSpacing w:val="0"/>
        <w:rPr>
          <w:rFonts w:ascii="Arial" w:hAnsi="Arial" w:cs="Arial"/>
          <w:sz w:val="20"/>
          <w:szCs w:val="20"/>
        </w:rPr>
      </w:pPr>
      <w:r w:rsidRPr="00685253">
        <w:rPr>
          <w:rFonts w:ascii="Arial" w:hAnsi="Arial" w:cs="Arial"/>
          <w:sz w:val="20"/>
          <w:szCs w:val="20"/>
        </w:rPr>
        <w:t>Should she have mammography? How often?</w:t>
      </w:r>
    </w:p>
    <w:p w14:paraId="579A0718" w14:textId="77777777" w:rsidR="001A365F" w:rsidRPr="00685253" w:rsidRDefault="001A365F" w:rsidP="001A365F">
      <w:pPr>
        <w:pStyle w:val="ListParagraph"/>
        <w:spacing w:after="120" w:line="276" w:lineRule="auto"/>
        <w:contextualSpacing w:val="0"/>
        <w:rPr>
          <w:rFonts w:ascii="Arial" w:hAnsi="Arial" w:cs="Arial"/>
          <w:sz w:val="20"/>
          <w:szCs w:val="20"/>
        </w:rPr>
      </w:pPr>
    </w:p>
    <w:p w14:paraId="4B0F0008" w14:textId="77777777" w:rsidR="001A365F" w:rsidRDefault="001A365F" w:rsidP="001A365F">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Utilize at least two decision tools.</w:t>
      </w:r>
    </w:p>
    <w:p w14:paraId="1981045B"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0590DB8C" w14:textId="77777777" w:rsidR="001A365F" w:rsidRDefault="001A365F" w:rsidP="001A365F">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Compare the tools.</w:t>
      </w:r>
    </w:p>
    <w:p w14:paraId="21433E16"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2BB19C9F" w14:textId="77777777" w:rsidR="001A365F" w:rsidRDefault="001A365F" w:rsidP="001A365F">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the tools at an appropriate patient level?</w:t>
      </w:r>
    </w:p>
    <w:p w14:paraId="57D2564E"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3B45C04F" w14:textId="77777777" w:rsidR="001A365F" w:rsidRDefault="001A365F" w:rsidP="001A365F">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How did the tools display the information?</w:t>
      </w:r>
    </w:p>
    <w:p w14:paraId="7DEF6598" w14:textId="77777777" w:rsidR="001A365F" w:rsidRPr="005E1F44" w:rsidRDefault="001A365F" w:rsidP="001A365F">
      <w:pPr>
        <w:kinsoku w:val="0"/>
        <w:overflowPunct w:val="0"/>
        <w:spacing w:after="120" w:line="276" w:lineRule="auto"/>
        <w:textAlignment w:val="baseline"/>
        <w:rPr>
          <w:rFonts w:ascii="Arial" w:hAnsi="Arial" w:cs="Arial"/>
          <w:color w:val="000000" w:themeColor="text1"/>
          <w:sz w:val="20"/>
          <w:szCs w:val="20"/>
        </w:rPr>
      </w:pPr>
    </w:p>
    <w:p w14:paraId="641982AF" w14:textId="77777777" w:rsidR="001A365F" w:rsidRPr="00685253" w:rsidRDefault="001A365F" w:rsidP="001A365F">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risks and benefits displayed?</w:t>
      </w:r>
    </w:p>
    <w:p w14:paraId="41B76730" w14:textId="77777777" w:rsidR="001A365F" w:rsidRPr="00685253" w:rsidRDefault="001A365F" w:rsidP="001A365F">
      <w:pPr>
        <w:spacing w:after="120" w:line="276" w:lineRule="auto"/>
        <w:ind w:left="360"/>
        <w:rPr>
          <w:rFonts w:ascii="Arial" w:hAnsi="Arial" w:cs="Arial"/>
          <w:sz w:val="20"/>
          <w:szCs w:val="20"/>
        </w:rPr>
      </w:pPr>
    </w:p>
    <w:p w14:paraId="33FE80B1" w14:textId="77777777" w:rsidR="001A365F" w:rsidRPr="00685253" w:rsidRDefault="001A365F" w:rsidP="001A365F">
      <w:pPr>
        <w:spacing w:after="120" w:line="276" w:lineRule="auto"/>
        <w:rPr>
          <w:rFonts w:ascii="Arial" w:hAnsi="Arial" w:cs="Arial"/>
          <w:sz w:val="20"/>
          <w:szCs w:val="20"/>
        </w:rPr>
      </w:pPr>
      <w:r w:rsidRPr="00685253">
        <w:rPr>
          <w:rFonts w:ascii="Arial" w:hAnsi="Arial" w:cs="Arial"/>
          <w:sz w:val="20"/>
          <w:szCs w:val="20"/>
        </w:rPr>
        <w:t xml:space="preserve">Tools </w:t>
      </w:r>
    </w:p>
    <w:p w14:paraId="459BE17D" w14:textId="77777777" w:rsidR="001A365F" w:rsidRPr="00CF1535" w:rsidRDefault="001A365F" w:rsidP="001A365F">
      <w:pPr>
        <w:pStyle w:val="ListParagraph"/>
        <w:numPr>
          <w:ilvl w:val="0"/>
          <w:numId w:val="10"/>
        </w:numPr>
        <w:spacing w:after="120" w:line="276" w:lineRule="auto"/>
        <w:contextualSpacing w:val="0"/>
        <w:rPr>
          <w:rFonts w:ascii="Arial" w:hAnsi="Arial" w:cs="Arial"/>
          <w:color w:val="0000FF"/>
          <w:sz w:val="20"/>
          <w:szCs w:val="20"/>
          <w:u w:val="single"/>
        </w:rPr>
      </w:pPr>
      <w:hyperlink r:id="rId13" w:history="1">
        <w:r w:rsidRPr="00306103">
          <w:rPr>
            <w:rStyle w:val="Hyperlink"/>
          </w:rPr>
          <w:t>https://hipxchange.org/toolkit/screeningmammo/</w:t>
        </w:r>
      </w:hyperlink>
    </w:p>
    <w:p w14:paraId="0826546D" w14:textId="77777777" w:rsidR="001A365F" w:rsidRPr="00F418A4" w:rsidRDefault="001A365F" w:rsidP="001A365F">
      <w:pPr>
        <w:pStyle w:val="ListParagraph"/>
        <w:numPr>
          <w:ilvl w:val="1"/>
          <w:numId w:val="10"/>
        </w:numPr>
        <w:spacing w:after="120" w:line="276" w:lineRule="auto"/>
        <w:contextualSpacing w:val="0"/>
        <w:rPr>
          <w:rFonts w:ascii="Arial" w:hAnsi="Arial" w:cs="Arial"/>
          <w:color w:val="0000FF"/>
          <w:sz w:val="20"/>
          <w:szCs w:val="20"/>
          <w:u w:val="single"/>
        </w:rPr>
      </w:pPr>
      <w:r>
        <w:t xml:space="preserve">More info at </w:t>
      </w:r>
      <w:hyperlink r:id="rId14" w:history="1">
        <w:r w:rsidRPr="00306103">
          <w:rPr>
            <w:rStyle w:val="Hyperlink"/>
          </w:rPr>
          <w:t>https://www.fammed.wisc.edu/files/webfm-uploads/documents/research/sdm-training-handouts-all.pdf</w:t>
        </w:r>
      </w:hyperlink>
    </w:p>
    <w:p w14:paraId="41818F2C" w14:textId="77777777" w:rsidR="001A365F" w:rsidRDefault="001A365F" w:rsidP="001A365F">
      <w:pPr>
        <w:pStyle w:val="ListParagraph"/>
        <w:numPr>
          <w:ilvl w:val="0"/>
          <w:numId w:val="10"/>
        </w:numPr>
        <w:spacing w:after="120" w:line="276" w:lineRule="auto"/>
        <w:contextualSpacing w:val="0"/>
        <w:rPr>
          <w:rFonts w:ascii="Arial" w:hAnsi="Arial" w:cs="Arial"/>
          <w:color w:val="0000FF"/>
          <w:sz w:val="20"/>
          <w:szCs w:val="20"/>
          <w:u w:val="single"/>
        </w:rPr>
      </w:pPr>
      <w:hyperlink r:id="rId15" w:history="1">
        <w:r w:rsidRPr="00306103">
          <w:rPr>
            <w:rStyle w:val="Hyperlink"/>
            <w:rFonts w:ascii="Arial" w:hAnsi="Arial" w:cs="Arial"/>
            <w:sz w:val="20"/>
            <w:szCs w:val="20"/>
          </w:rPr>
          <w:t>https://www.uspreventiveservicestaskforce.org/uspstf/lets-talk-about-it-screening-breast-cancer</w:t>
        </w:r>
      </w:hyperlink>
    </w:p>
    <w:p w14:paraId="225E5FF5" w14:textId="77777777" w:rsidR="001A365F" w:rsidRPr="00085E7B" w:rsidRDefault="001A365F" w:rsidP="001A365F">
      <w:pPr>
        <w:pStyle w:val="ListParagraph"/>
        <w:numPr>
          <w:ilvl w:val="0"/>
          <w:numId w:val="10"/>
        </w:numPr>
        <w:spacing w:after="120" w:line="276" w:lineRule="auto"/>
        <w:contextualSpacing w:val="0"/>
        <w:rPr>
          <w:rFonts w:ascii="Arial" w:hAnsi="Arial" w:cs="Arial"/>
          <w:color w:val="0000FF"/>
          <w:sz w:val="20"/>
          <w:szCs w:val="20"/>
          <w:u w:val="single"/>
        </w:rPr>
      </w:pPr>
      <w:hyperlink r:id="rId16" w:anchor="calculator" w:history="1">
        <w:r w:rsidRPr="00306103">
          <w:rPr>
            <w:rStyle w:val="Hyperlink"/>
            <w:rFonts w:ascii="Arial" w:hAnsi="Arial" w:cs="Arial"/>
            <w:b/>
            <w:sz w:val="20"/>
            <w:szCs w:val="20"/>
          </w:rPr>
          <w:t>https://tools.bcsc-scc.ucdavis.edu/BC5yearRisk/#calculator</w:t>
        </w:r>
      </w:hyperlink>
    </w:p>
    <w:p w14:paraId="1993ECBC" w14:textId="77777777" w:rsidR="001A365F" w:rsidRPr="007D673C" w:rsidRDefault="001A365F" w:rsidP="001A365F">
      <w:pPr>
        <w:pStyle w:val="ListParagraph"/>
        <w:numPr>
          <w:ilvl w:val="0"/>
          <w:numId w:val="10"/>
        </w:numPr>
        <w:spacing w:after="120" w:line="276" w:lineRule="auto"/>
        <w:contextualSpacing w:val="0"/>
        <w:rPr>
          <w:rFonts w:ascii="Arial" w:hAnsi="Arial" w:cs="Arial"/>
          <w:color w:val="0000FF"/>
          <w:sz w:val="20"/>
          <w:szCs w:val="20"/>
          <w:u w:val="single"/>
        </w:rPr>
      </w:pPr>
      <w:hyperlink r:id="rId17" w:history="1">
        <w:r w:rsidRPr="00306103">
          <w:rPr>
            <w:rStyle w:val="Hyperlink"/>
            <w:rFonts w:ascii="Arial" w:hAnsi="Arial" w:cs="Arial"/>
            <w:b/>
            <w:sz w:val="20"/>
            <w:szCs w:val="20"/>
          </w:rPr>
          <w:t>https://www.nccn.org/guidelines/guidelines-detail?category=1&amp;id=1419</w:t>
        </w:r>
      </w:hyperlink>
    </w:p>
    <w:p w14:paraId="5AED9AA6" w14:textId="77777777" w:rsidR="001A365F" w:rsidRPr="007D673C" w:rsidRDefault="001A365F" w:rsidP="001A365F">
      <w:pPr>
        <w:pStyle w:val="ListParagraph"/>
        <w:numPr>
          <w:ilvl w:val="1"/>
          <w:numId w:val="10"/>
        </w:numPr>
        <w:spacing w:after="120" w:line="276" w:lineRule="auto"/>
        <w:contextualSpacing w:val="0"/>
        <w:rPr>
          <w:rFonts w:ascii="Arial" w:hAnsi="Arial" w:cs="Arial"/>
          <w:color w:val="0000FF"/>
          <w:sz w:val="20"/>
          <w:szCs w:val="20"/>
          <w:u w:val="single"/>
        </w:rPr>
      </w:pPr>
      <w:r>
        <w:rPr>
          <w:rFonts w:ascii="Arial" w:hAnsi="Arial" w:cs="Arial"/>
          <w:b/>
          <w:sz w:val="20"/>
          <w:szCs w:val="20"/>
        </w:rPr>
        <w:t>Requires login and account.</w:t>
      </w:r>
    </w:p>
    <w:p w14:paraId="46FED4FA" w14:textId="1A1629B9" w:rsidR="001A365F" w:rsidRPr="001A365F" w:rsidRDefault="001A365F" w:rsidP="001A365F">
      <w:pPr>
        <w:pStyle w:val="ListParagraph"/>
        <w:numPr>
          <w:ilvl w:val="0"/>
          <w:numId w:val="10"/>
        </w:numPr>
        <w:spacing w:after="120" w:line="276" w:lineRule="auto"/>
        <w:contextualSpacing w:val="0"/>
        <w:rPr>
          <w:rFonts w:ascii="Arial" w:hAnsi="Arial" w:cs="Arial"/>
          <w:color w:val="0000FF"/>
          <w:sz w:val="20"/>
          <w:szCs w:val="20"/>
          <w:u w:val="single"/>
        </w:rPr>
      </w:pPr>
      <w:hyperlink r:id="rId18" w:history="1">
        <w:r w:rsidRPr="00306103">
          <w:rPr>
            <w:rStyle w:val="Hyperlink"/>
            <w:rFonts w:ascii="Arial" w:hAnsi="Arial" w:cs="Arial"/>
            <w:b/>
            <w:sz w:val="20"/>
            <w:szCs w:val="20"/>
          </w:rPr>
          <w:t>https://bcrisktool.cancer.gov/calculator.html</w:t>
        </w:r>
      </w:hyperlink>
    </w:p>
    <w:p w14:paraId="50FC13FE" w14:textId="77777777" w:rsidR="001A365F" w:rsidRDefault="001A365F" w:rsidP="001A365F">
      <w:pPr>
        <w:spacing w:after="120" w:line="276" w:lineRule="auto"/>
        <w:rPr>
          <w:rFonts w:ascii="Arial" w:hAnsi="Arial" w:cs="Arial"/>
          <w:color w:val="0000FF"/>
          <w:sz w:val="20"/>
          <w:szCs w:val="20"/>
          <w:u w:val="single"/>
        </w:rPr>
      </w:pPr>
    </w:p>
    <w:p w14:paraId="63D2F6DE" w14:textId="77777777" w:rsidR="001A365F" w:rsidRDefault="001A365F" w:rsidP="001A365F">
      <w:pPr>
        <w:spacing w:after="120" w:line="276" w:lineRule="auto"/>
        <w:rPr>
          <w:rFonts w:ascii="Arial" w:hAnsi="Arial" w:cs="Arial"/>
          <w:color w:val="0000FF"/>
          <w:sz w:val="20"/>
          <w:szCs w:val="20"/>
          <w:u w:val="single"/>
        </w:rPr>
      </w:pPr>
    </w:p>
    <w:p w14:paraId="08E7483D" w14:textId="77777777" w:rsidR="001A365F" w:rsidRDefault="001A365F" w:rsidP="001A365F">
      <w:pPr>
        <w:spacing w:after="120" w:line="276" w:lineRule="auto"/>
        <w:rPr>
          <w:rFonts w:ascii="Arial" w:hAnsi="Arial" w:cs="Arial"/>
          <w:color w:val="0000FF"/>
          <w:sz w:val="20"/>
          <w:szCs w:val="20"/>
          <w:u w:val="single"/>
        </w:rPr>
      </w:pPr>
    </w:p>
    <w:p w14:paraId="242B73FF" w14:textId="77777777" w:rsidR="001A365F" w:rsidRDefault="001A365F" w:rsidP="001A365F">
      <w:pPr>
        <w:spacing w:after="120" w:line="276" w:lineRule="auto"/>
        <w:rPr>
          <w:rFonts w:ascii="Arial" w:hAnsi="Arial" w:cs="Arial"/>
          <w:color w:val="0000FF"/>
          <w:sz w:val="20"/>
          <w:szCs w:val="20"/>
          <w:u w:val="single"/>
        </w:rPr>
      </w:pPr>
    </w:p>
    <w:p w14:paraId="5278B565" w14:textId="77777777" w:rsidR="001A365F" w:rsidRDefault="001A365F" w:rsidP="001A365F">
      <w:pPr>
        <w:spacing w:after="120" w:line="276" w:lineRule="auto"/>
        <w:rPr>
          <w:rFonts w:ascii="Arial" w:hAnsi="Arial" w:cs="Arial"/>
          <w:color w:val="0000FF"/>
          <w:sz w:val="20"/>
          <w:szCs w:val="20"/>
          <w:u w:val="single"/>
        </w:rPr>
      </w:pPr>
    </w:p>
    <w:p w14:paraId="07E3BC02" w14:textId="77777777" w:rsidR="001A365F" w:rsidRDefault="001A365F" w:rsidP="001A365F">
      <w:pPr>
        <w:spacing w:after="120" w:line="276" w:lineRule="auto"/>
        <w:rPr>
          <w:rFonts w:ascii="Arial" w:hAnsi="Arial" w:cs="Arial"/>
          <w:color w:val="0000FF"/>
          <w:sz w:val="20"/>
          <w:szCs w:val="20"/>
          <w:u w:val="single"/>
        </w:rPr>
      </w:pPr>
    </w:p>
    <w:p w14:paraId="7667E18A" w14:textId="77777777" w:rsidR="001A365F" w:rsidRDefault="001A365F" w:rsidP="001A365F">
      <w:pPr>
        <w:spacing w:after="120" w:line="276" w:lineRule="auto"/>
        <w:rPr>
          <w:rFonts w:ascii="Arial" w:hAnsi="Arial" w:cs="Arial"/>
          <w:color w:val="0000FF"/>
          <w:sz w:val="20"/>
          <w:szCs w:val="20"/>
          <w:u w:val="single"/>
        </w:rPr>
      </w:pPr>
    </w:p>
    <w:p w14:paraId="7D131CC8" w14:textId="77777777" w:rsidR="001A365F" w:rsidRPr="001A365F" w:rsidRDefault="001A365F" w:rsidP="001A365F">
      <w:pPr>
        <w:spacing w:after="120" w:line="276" w:lineRule="auto"/>
        <w:rPr>
          <w:rFonts w:ascii="Arial" w:hAnsi="Arial" w:cs="Arial"/>
          <w:color w:val="0000FF"/>
          <w:sz w:val="20"/>
          <w:szCs w:val="20"/>
          <w:u w:val="single"/>
        </w:rPr>
      </w:pPr>
    </w:p>
    <w:p w14:paraId="29FB86AF" w14:textId="77777777" w:rsidR="002228F6" w:rsidRPr="00554899" w:rsidRDefault="002228F6" w:rsidP="00554899">
      <w:pPr>
        <w:spacing w:after="120" w:line="276" w:lineRule="auto"/>
        <w:rPr>
          <w:rFonts w:ascii="Arial" w:hAnsi="Arial" w:cs="Arial"/>
          <w:sz w:val="20"/>
          <w:szCs w:val="20"/>
        </w:rPr>
      </w:pPr>
      <w:r w:rsidRPr="00554899">
        <w:rPr>
          <w:rFonts w:ascii="Arial" w:hAnsi="Arial" w:cs="Arial"/>
          <w:b/>
          <w:sz w:val="20"/>
          <w:szCs w:val="20"/>
        </w:rPr>
        <w:lastRenderedPageBreak/>
        <w:t>Competencies for physicians for informed shared decision-making</w:t>
      </w:r>
      <w:r w:rsidR="00861B38" w:rsidRPr="00554899">
        <w:rPr>
          <w:rFonts w:ascii="Arial" w:hAnsi="Arial" w:cs="Arial"/>
          <w:b/>
          <w:sz w:val="20"/>
          <w:szCs w:val="20"/>
        </w:rPr>
        <w:br/>
      </w:r>
      <w:r w:rsidRPr="00554899">
        <w:rPr>
          <w:rFonts w:ascii="Arial" w:hAnsi="Arial" w:cs="Arial"/>
          <w:sz w:val="20"/>
          <w:szCs w:val="20"/>
        </w:rPr>
        <w:t>Towle A, BMJ 2009.</w:t>
      </w:r>
    </w:p>
    <w:p w14:paraId="316AA4F1" w14:textId="177D2537"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1</w:t>
      </w:r>
      <w:r w:rsidR="00771D76" w:rsidRPr="00554899">
        <w:rPr>
          <w:rFonts w:ascii="Arial" w:hAnsi="Arial" w:cs="Arial"/>
          <w:sz w:val="20"/>
          <w:szCs w:val="20"/>
        </w:rPr>
        <w:t>.</w:t>
      </w:r>
      <w:r w:rsidRPr="00554899">
        <w:rPr>
          <w:rFonts w:ascii="Arial" w:hAnsi="Arial" w:cs="Arial"/>
          <w:sz w:val="20"/>
          <w:szCs w:val="20"/>
        </w:rPr>
        <w:t> Develop a partnership with the patient</w:t>
      </w:r>
      <w:r w:rsidR="00771D76" w:rsidRPr="00554899">
        <w:rPr>
          <w:rFonts w:ascii="Arial" w:hAnsi="Arial" w:cs="Arial"/>
          <w:sz w:val="20"/>
          <w:szCs w:val="20"/>
        </w:rPr>
        <w:t>.</w:t>
      </w:r>
    </w:p>
    <w:p w14:paraId="63468252" w14:textId="7D581C94"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2</w:t>
      </w:r>
      <w:r w:rsidR="00771D76" w:rsidRPr="00554899">
        <w:rPr>
          <w:rFonts w:ascii="Arial" w:hAnsi="Arial" w:cs="Arial"/>
          <w:sz w:val="20"/>
          <w:szCs w:val="20"/>
        </w:rPr>
        <w:t>.</w:t>
      </w:r>
      <w:r w:rsidRPr="00554899">
        <w:rPr>
          <w:rFonts w:ascii="Arial" w:hAnsi="Arial" w:cs="Arial"/>
          <w:sz w:val="20"/>
          <w:szCs w:val="20"/>
        </w:rPr>
        <w:t> Establish or review the patient’s preferences for information (such as amount or format)</w:t>
      </w:r>
      <w:r w:rsidR="00771D76" w:rsidRPr="00554899">
        <w:rPr>
          <w:rFonts w:ascii="Arial" w:hAnsi="Arial" w:cs="Arial"/>
          <w:sz w:val="20"/>
          <w:szCs w:val="20"/>
        </w:rPr>
        <w:t>.</w:t>
      </w:r>
    </w:p>
    <w:p w14:paraId="23027CA7" w14:textId="0A5632B6"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3</w:t>
      </w:r>
      <w:r w:rsidR="00771D76" w:rsidRPr="00554899">
        <w:rPr>
          <w:rFonts w:ascii="Arial" w:hAnsi="Arial" w:cs="Arial"/>
          <w:sz w:val="20"/>
          <w:szCs w:val="20"/>
        </w:rPr>
        <w:t>.</w:t>
      </w:r>
      <w:r w:rsidRPr="00554899">
        <w:rPr>
          <w:rFonts w:ascii="Arial" w:hAnsi="Arial" w:cs="Arial"/>
          <w:sz w:val="20"/>
          <w:szCs w:val="20"/>
        </w:rPr>
        <w:t> Establish or review the patient’s preferences for role in decision making (such as risk taking and degree of involvement of self and others) and the existence and nature of any uncertainty about the course of action to take</w:t>
      </w:r>
      <w:r w:rsidR="00771D76" w:rsidRPr="00554899">
        <w:rPr>
          <w:rFonts w:ascii="Arial" w:hAnsi="Arial" w:cs="Arial"/>
          <w:sz w:val="20"/>
          <w:szCs w:val="20"/>
        </w:rPr>
        <w:t>.</w:t>
      </w:r>
    </w:p>
    <w:p w14:paraId="3174C59F" w14:textId="73E90A66"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4</w:t>
      </w:r>
      <w:r w:rsidR="00771D76" w:rsidRPr="00554899">
        <w:rPr>
          <w:rFonts w:ascii="Arial" w:hAnsi="Arial" w:cs="Arial"/>
          <w:sz w:val="20"/>
          <w:szCs w:val="20"/>
        </w:rPr>
        <w:t>.</w:t>
      </w:r>
      <w:r w:rsidRPr="00554899">
        <w:rPr>
          <w:rFonts w:ascii="Arial" w:hAnsi="Arial" w:cs="Arial"/>
          <w:sz w:val="20"/>
          <w:szCs w:val="20"/>
        </w:rPr>
        <w:t> Ascertain and respond to patient’s ideas, concerns, and expectations (such as about disease management options)</w:t>
      </w:r>
      <w:r w:rsidR="00771D76" w:rsidRPr="00554899">
        <w:rPr>
          <w:rFonts w:ascii="Arial" w:hAnsi="Arial" w:cs="Arial"/>
          <w:sz w:val="20"/>
          <w:szCs w:val="20"/>
        </w:rPr>
        <w:t>.</w:t>
      </w:r>
    </w:p>
    <w:p w14:paraId="67CE2C04" w14:textId="2B9C7401"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5</w:t>
      </w:r>
      <w:r w:rsidR="00771D76" w:rsidRPr="00554899">
        <w:rPr>
          <w:rFonts w:ascii="Arial" w:hAnsi="Arial" w:cs="Arial"/>
          <w:sz w:val="20"/>
          <w:szCs w:val="20"/>
        </w:rPr>
        <w:t>.</w:t>
      </w:r>
      <w:r w:rsidRPr="00554899">
        <w:rPr>
          <w:rFonts w:ascii="Arial" w:hAnsi="Arial" w:cs="Arial"/>
          <w:sz w:val="20"/>
          <w:szCs w:val="20"/>
        </w:rPr>
        <w:t> Identify choices (including ideas and information that the patient may have) and evaluate the research evidence in relation to the individual patient</w:t>
      </w:r>
      <w:r w:rsidR="00771D76" w:rsidRPr="00554899">
        <w:rPr>
          <w:rFonts w:ascii="Arial" w:hAnsi="Arial" w:cs="Arial"/>
          <w:sz w:val="20"/>
          <w:szCs w:val="20"/>
        </w:rPr>
        <w:t>.</w:t>
      </w:r>
    </w:p>
    <w:p w14:paraId="6B7B8BB0" w14:textId="2520F4E8"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6</w:t>
      </w:r>
      <w:r w:rsidR="00771D76" w:rsidRPr="00554899">
        <w:rPr>
          <w:rFonts w:ascii="Arial" w:hAnsi="Arial" w:cs="Arial"/>
          <w:sz w:val="20"/>
          <w:szCs w:val="20"/>
        </w:rPr>
        <w:t>.</w:t>
      </w:r>
      <w:r w:rsidRPr="00554899">
        <w:rPr>
          <w:rFonts w:ascii="Arial" w:hAnsi="Arial" w:cs="Arial"/>
          <w:sz w:val="20"/>
          <w:szCs w:val="20"/>
        </w:rPr>
        <w:t xml:space="preserve"> Present (or direct patient to) evidence, </w:t>
      </w:r>
      <w:proofErr w:type="gramStart"/>
      <w:r w:rsidRPr="00554899">
        <w:rPr>
          <w:rFonts w:ascii="Arial" w:hAnsi="Arial" w:cs="Arial"/>
          <w:sz w:val="20"/>
          <w:szCs w:val="20"/>
        </w:rPr>
        <w:t>taking into account</w:t>
      </w:r>
      <w:proofErr w:type="gramEnd"/>
      <w:r w:rsidRPr="00554899">
        <w:rPr>
          <w:rFonts w:ascii="Arial" w:hAnsi="Arial" w:cs="Arial"/>
          <w:sz w:val="20"/>
          <w:szCs w:val="20"/>
        </w:rPr>
        <w:t xml:space="preserve"> competencies 2 and 3, framing effects (how presentation of the information may influence decision making), etc. Help patient to reflect on and assess the impact of alternative decisions </w:t>
      </w:r>
      <w:proofErr w:type="gramStart"/>
      <w:r w:rsidRPr="00554899">
        <w:rPr>
          <w:rFonts w:ascii="Arial" w:hAnsi="Arial" w:cs="Arial"/>
          <w:sz w:val="20"/>
          <w:szCs w:val="20"/>
        </w:rPr>
        <w:t>with regard to</w:t>
      </w:r>
      <w:proofErr w:type="gramEnd"/>
      <w:r w:rsidRPr="00554899">
        <w:rPr>
          <w:rFonts w:ascii="Arial" w:hAnsi="Arial" w:cs="Arial"/>
          <w:sz w:val="20"/>
          <w:szCs w:val="20"/>
        </w:rPr>
        <w:t xml:space="preserve"> his or her values and lifestyle</w:t>
      </w:r>
      <w:r w:rsidR="00771D76" w:rsidRPr="00554899">
        <w:rPr>
          <w:rFonts w:ascii="Arial" w:hAnsi="Arial" w:cs="Arial"/>
          <w:sz w:val="20"/>
          <w:szCs w:val="20"/>
        </w:rPr>
        <w:t>.</w:t>
      </w:r>
    </w:p>
    <w:p w14:paraId="7DAAD0E6" w14:textId="0F1587A4"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7</w:t>
      </w:r>
      <w:r w:rsidR="00771D76" w:rsidRPr="00554899">
        <w:rPr>
          <w:rFonts w:ascii="Arial" w:hAnsi="Arial" w:cs="Arial"/>
          <w:sz w:val="20"/>
          <w:szCs w:val="20"/>
        </w:rPr>
        <w:t>.</w:t>
      </w:r>
      <w:r w:rsidRPr="00554899">
        <w:rPr>
          <w:rFonts w:ascii="Arial" w:hAnsi="Arial" w:cs="Arial"/>
          <w:sz w:val="20"/>
          <w:szCs w:val="20"/>
        </w:rPr>
        <w:t> Make or negotiate a decision in partnership with the patient and resolve conflict</w:t>
      </w:r>
      <w:r w:rsidR="00771D76" w:rsidRPr="00554899">
        <w:rPr>
          <w:rFonts w:ascii="Arial" w:hAnsi="Arial" w:cs="Arial"/>
          <w:sz w:val="20"/>
          <w:szCs w:val="20"/>
        </w:rPr>
        <w:t>.</w:t>
      </w:r>
    </w:p>
    <w:p w14:paraId="1D1D1266" w14:textId="4801628A" w:rsidR="002228F6" w:rsidRPr="00554899" w:rsidRDefault="002228F6" w:rsidP="00554899">
      <w:pPr>
        <w:spacing w:after="120" w:line="276" w:lineRule="auto"/>
        <w:ind w:left="360"/>
        <w:rPr>
          <w:rFonts w:ascii="Arial" w:hAnsi="Arial" w:cs="Arial"/>
          <w:sz w:val="20"/>
          <w:szCs w:val="20"/>
        </w:rPr>
      </w:pPr>
      <w:r w:rsidRPr="00554899">
        <w:rPr>
          <w:rFonts w:ascii="Arial" w:hAnsi="Arial" w:cs="Arial"/>
          <w:sz w:val="20"/>
          <w:szCs w:val="20"/>
        </w:rPr>
        <w:t>8</w:t>
      </w:r>
      <w:r w:rsidR="00771D76" w:rsidRPr="00554899">
        <w:rPr>
          <w:rFonts w:ascii="Arial" w:hAnsi="Arial" w:cs="Arial"/>
          <w:sz w:val="20"/>
          <w:szCs w:val="20"/>
        </w:rPr>
        <w:t>.</w:t>
      </w:r>
      <w:r w:rsidRPr="00554899">
        <w:rPr>
          <w:rFonts w:ascii="Arial" w:hAnsi="Arial" w:cs="Arial"/>
          <w:sz w:val="20"/>
          <w:szCs w:val="20"/>
        </w:rPr>
        <w:t> </w:t>
      </w:r>
      <w:proofErr w:type="gramStart"/>
      <w:r w:rsidRPr="00554899">
        <w:rPr>
          <w:rFonts w:ascii="Arial" w:hAnsi="Arial" w:cs="Arial"/>
          <w:sz w:val="20"/>
          <w:szCs w:val="20"/>
        </w:rPr>
        <w:t>Agree on</w:t>
      </w:r>
      <w:proofErr w:type="gramEnd"/>
      <w:r w:rsidRPr="00554899">
        <w:rPr>
          <w:rFonts w:ascii="Arial" w:hAnsi="Arial" w:cs="Arial"/>
          <w:sz w:val="20"/>
          <w:szCs w:val="20"/>
        </w:rPr>
        <w:t xml:space="preserve"> action plan and complete arrangements for </w:t>
      </w:r>
      <w:proofErr w:type="gramStart"/>
      <w:r w:rsidRPr="00554899">
        <w:rPr>
          <w:rFonts w:ascii="Arial" w:hAnsi="Arial" w:cs="Arial"/>
          <w:sz w:val="20"/>
          <w:szCs w:val="20"/>
        </w:rPr>
        <w:t>follow up</w:t>
      </w:r>
      <w:proofErr w:type="gramEnd"/>
      <w:r w:rsidRPr="00554899">
        <w:rPr>
          <w:rFonts w:ascii="Arial" w:hAnsi="Arial" w:cs="Arial"/>
          <w:sz w:val="20"/>
          <w:szCs w:val="20"/>
        </w:rPr>
        <w:t>.</w:t>
      </w:r>
    </w:p>
    <w:p w14:paraId="7F579CDB" w14:textId="77777777" w:rsidR="00987FF3" w:rsidRPr="00554899" w:rsidRDefault="00987FF3" w:rsidP="00554899">
      <w:pPr>
        <w:spacing w:after="120" w:line="276" w:lineRule="auto"/>
        <w:rPr>
          <w:rFonts w:ascii="Arial" w:hAnsi="Arial" w:cs="Arial"/>
          <w:sz w:val="20"/>
          <w:szCs w:val="20"/>
        </w:rPr>
      </w:pPr>
    </w:p>
    <w:p w14:paraId="5F297A8A" w14:textId="77777777" w:rsidR="00987FF3" w:rsidRPr="00554899" w:rsidRDefault="00987FF3" w:rsidP="00554899">
      <w:pPr>
        <w:spacing w:after="120" w:line="276" w:lineRule="auto"/>
        <w:rPr>
          <w:rFonts w:ascii="Arial" w:hAnsi="Arial" w:cs="Arial"/>
          <w:b/>
          <w:sz w:val="20"/>
          <w:szCs w:val="20"/>
        </w:rPr>
      </w:pPr>
      <w:r w:rsidRPr="00554899">
        <w:rPr>
          <w:rFonts w:ascii="Arial" w:hAnsi="Arial" w:cs="Arial"/>
          <w:b/>
          <w:sz w:val="20"/>
          <w:szCs w:val="20"/>
        </w:rPr>
        <w:t>References</w:t>
      </w:r>
    </w:p>
    <w:p w14:paraId="0DC2B742" w14:textId="018135FF"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Epstein RM, Peters E.</w:t>
      </w:r>
      <w:r w:rsidR="001E5939">
        <w:rPr>
          <w:rFonts w:ascii="Arial" w:hAnsi="Arial" w:cs="Arial"/>
          <w:sz w:val="20"/>
          <w:szCs w:val="20"/>
        </w:rPr>
        <w:t xml:space="preserve"> </w:t>
      </w:r>
      <w:r w:rsidRPr="00554899">
        <w:rPr>
          <w:rFonts w:ascii="Arial" w:hAnsi="Arial" w:cs="Arial"/>
          <w:sz w:val="20"/>
          <w:szCs w:val="20"/>
        </w:rPr>
        <w:t>Beyond information: exploring patients’ preferences.</w:t>
      </w:r>
      <w:r w:rsidR="001E5939">
        <w:rPr>
          <w:rFonts w:ascii="Arial" w:hAnsi="Arial" w:cs="Arial"/>
          <w:sz w:val="20"/>
          <w:szCs w:val="20"/>
        </w:rPr>
        <w:t xml:space="preserve"> </w:t>
      </w:r>
      <w:r w:rsidRPr="001E5939">
        <w:rPr>
          <w:rFonts w:ascii="Arial" w:hAnsi="Arial" w:cs="Arial"/>
          <w:i/>
          <w:iCs/>
          <w:sz w:val="20"/>
          <w:szCs w:val="20"/>
        </w:rPr>
        <w:t>JAMA</w:t>
      </w:r>
      <w:r w:rsidR="001E5939">
        <w:rPr>
          <w:rFonts w:ascii="Arial" w:hAnsi="Arial" w:cs="Arial"/>
          <w:i/>
          <w:iCs/>
          <w:sz w:val="20"/>
          <w:szCs w:val="20"/>
        </w:rPr>
        <w:t>.</w:t>
      </w:r>
      <w:r w:rsidRPr="00554899">
        <w:rPr>
          <w:rFonts w:ascii="Arial" w:hAnsi="Arial" w:cs="Arial"/>
          <w:sz w:val="20"/>
          <w:szCs w:val="20"/>
        </w:rPr>
        <w:t xml:space="preserve"> 2009;302:195-</w:t>
      </w:r>
      <w:r w:rsidR="00CF7A0D">
        <w:rPr>
          <w:rFonts w:ascii="Arial" w:hAnsi="Arial" w:cs="Arial"/>
          <w:sz w:val="20"/>
          <w:szCs w:val="20"/>
        </w:rPr>
        <w:t>19</w:t>
      </w:r>
      <w:r w:rsidRPr="00554899">
        <w:rPr>
          <w:rFonts w:ascii="Arial" w:hAnsi="Arial" w:cs="Arial"/>
          <w:sz w:val="20"/>
          <w:szCs w:val="20"/>
        </w:rPr>
        <w:t>7.</w:t>
      </w:r>
    </w:p>
    <w:p w14:paraId="01FD06EB" w14:textId="77777777"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Guyatt GH, Meade MO, Rennie D, Cook DJ. Users' guides to the medical literature: a manual of evidence-based clinical practice, third edition. New York, NY: McGraw-Hill, 2015. </w:t>
      </w:r>
    </w:p>
    <w:p w14:paraId="62FF11BA" w14:textId="4A2EA7AA"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Hoffman TC, et al. The connection between evidence-based medicine and shared decision making.</w:t>
      </w:r>
      <w:r w:rsidR="001E5939">
        <w:rPr>
          <w:rFonts w:ascii="Arial" w:hAnsi="Arial" w:cs="Arial"/>
          <w:sz w:val="20"/>
          <w:szCs w:val="20"/>
        </w:rPr>
        <w:t xml:space="preserve"> </w:t>
      </w:r>
      <w:r w:rsidRPr="001E5939">
        <w:rPr>
          <w:rFonts w:ascii="Arial" w:hAnsi="Arial" w:cs="Arial"/>
          <w:i/>
          <w:sz w:val="20"/>
          <w:szCs w:val="20"/>
        </w:rPr>
        <w:t>JAMA</w:t>
      </w:r>
      <w:r w:rsidR="001E5939">
        <w:rPr>
          <w:rFonts w:ascii="Arial" w:hAnsi="Arial" w:cs="Arial"/>
          <w:i/>
          <w:sz w:val="20"/>
          <w:szCs w:val="20"/>
        </w:rPr>
        <w:t>.</w:t>
      </w:r>
      <w:r w:rsidR="001E5939">
        <w:rPr>
          <w:rFonts w:ascii="Arial" w:hAnsi="Arial" w:cs="Arial"/>
          <w:sz w:val="20"/>
          <w:szCs w:val="20"/>
        </w:rPr>
        <w:t xml:space="preserve"> </w:t>
      </w:r>
      <w:r w:rsidRPr="00554899">
        <w:rPr>
          <w:rFonts w:ascii="Arial" w:hAnsi="Arial" w:cs="Arial"/>
          <w:sz w:val="20"/>
          <w:szCs w:val="20"/>
        </w:rPr>
        <w:t>2014;312(13):1295-</w:t>
      </w:r>
      <w:r w:rsidR="00CF7A0D">
        <w:rPr>
          <w:rFonts w:ascii="Arial" w:hAnsi="Arial" w:cs="Arial"/>
          <w:sz w:val="20"/>
          <w:szCs w:val="20"/>
        </w:rPr>
        <w:t>129</w:t>
      </w:r>
      <w:r w:rsidRPr="00554899">
        <w:rPr>
          <w:rFonts w:ascii="Arial" w:hAnsi="Arial" w:cs="Arial"/>
          <w:sz w:val="20"/>
          <w:szCs w:val="20"/>
        </w:rPr>
        <w:t xml:space="preserve">6. </w:t>
      </w:r>
      <w:hyperlink r:id="rId19" w:history="1">
        <w:r w:rsidRPr="00554899">
          <w:rPr>
            <w:rStyle w:val="Hyperlink"/>
            <w:rFonts w:ascii="Arial" w:hAnsi="Arial" w:cs="Arial"/>
            <w:sz w:val="20"/>
            <w:szCs w:val="20"/>
          </w:rPr>
          <w:t>Link</w:t>
        </w:r>
      </w:hyperlink>
    </w:p>
    <w:p w14:paraId="6E57FACA" w14:textId="56C064AF"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Shaughnessy AF, Slawson DC, Bennett JH. Becoming an information master: a guidebook to the medical information jungle. </w:t>
      </w:r>
      <w:r w:rsidRPr="001E5939">
        <w:rPr>
          <w:rFonts w:ascii="Arial" w:hAnsi="Arial" w:cs="Arial"/>
          <w:i/>
          <w:sz w:val="20"/>
          <w:szCs w:val="20"/>
        </w:rPr>
        <w:t xml:space="preserve">J Fam </w:t>
      </w:r>
      <w:proofErr w:type="spellStart"/>
      <w:r w:rsidRPr="001E5939">
        <w:rPr>
          <w:rFonts w:ascii="Arial" w:hAnsi="Arial" w:cs="Arial"/>
          <w:i/>
          <w:sz w:val="20"/>
          <w:szCs w:val="20"/>
        </w:rPr>
        <w:t>Pract</w:t>
      </w:r>
      <w:proofErr w:type="spellEnd"/>
      <w:r w:rsidR="001E5939">
        <w:rPr>
          <w:rFonts w:ascii="Arial" w:hAnsi="Arial" w:cs="Arial"/>
          <w:i/>
          <w:sz w:val="20"/>
          <w:szCs w:val="20"/>
        </w:rPr>
        <w:t>.</w:t>
      </w:r>
      <w:r w:rsidRPr="00554899">
        <w:rPr>
          <w:rFonts w:ascii="Arial" w:hAnsi="Arial" w:cs="Arial"/>
          <w:sz w:val="20"/>
          <w:szCs w:val="20"/>
        </w:rPr>
        <w:t xml:space="preserve"> 1994;39(5):489-99. </w:t>
      </w:r>
      <w:hyperlink r:id="rId20" w:history="1">
        <w:r w:rsidRPr="00554899">
          <w:rPr>
            <w:rStyle w:val="Hyperlink"/>
            <w:rFonts w:ascii="Arial" w:hAnsi="Arial" w:cs="Arial"/>
            <w:sz w:val="20"/>
            <w:szCs w:val="20"/>
          </w:rPr>
          <w:t>Link</w:t>
        </w:r>
      </w:hyperlink>
    </w:p>
    <w:p w14:paraId="403D0FA5" w14:textId="15D56F1C"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Shaughnessy AF. Keeping up with the medical literature: how to set up a system. </w:t>
      </w:r>
      <w:proofErr w:type="gramStart"/>
      <w:r w:rsidRPr="001E5939">
        <w:rPr>
          <w:rFonts w:ascii="Arial" w:hAnsi="Arial" w:cs="Arial"/>
          <w:i/>
          <w:iCs/>
          <w:sz w:val="20"/>
          <w:szCs w:val="20"/>
        </w:rPr>
        <w:t>Am</w:t>
      </w:r>
      <w:proofErr w:type="gramEnd"/>
      <w:r w:rsidRPr="001E5939">
        <w:rPr>
          <w:rFonts w:ascii="Arial" w:hAnsi="Arial" w:cs="Arial"/>
          <w:i/>
          <w:iCs/>
          <w:sz w:val="20"/>
          <w:szCs w:val="20"/>
        </w:rPr>
        <w:t xml:space="preserve"> Fam Physician</w:t>
      </w:r>
      <w:r w:rsidR="001E5939">
        <w:rPr>
          <w:rFonts w:ascii="Arial" w:hAnsi="Arial" w:cs="Arial"/>
          <w:i/>
          <w:iCs/>
          <w:sz w:val="20"/>
          <w:szCs w:val="20"/>
        </w:rPr>
        <w:t>.</w:t>
      </w:r>
      <w:r w:rsidRPr="00554899">
        <w:rPr>
          <w:rFonts w:ascii="Arial" w:hAnsi="Arial" w:cs="Arial"/>
          <w:sz w:val="20"/>
          <w:szCs w:val="20"/>
        </w:rPr>
        <w:t xml:space="preserve"> 2009;79(1):25-</w:t>
      </w:r>
      <w:r w:rsidR="001E5939">
        <w:rPr>
          <w:rFonts w:ascii="Arial" w:hAnsi="Arial" w:cs="Arial"/>
          <w:sz w:val="20"/>
          <w:szCs w:val="20"/>
        </w:rPr>
        <w:t>2</w:t>
      </w:r>
      <w:r w:rsidRPr="00554899">
        <w:rPr>
          <w:rFonts w:ascii="Arial" w:hAnsi="Arial" w:cs="Arial"/>
          <w:sz w:val="20"/>
          <w:szCs w:val="20"/>
        </w:rPr>
        <w:t xml:space="preserve">6. </w:t>
      </w:r>
      <w:hyperlink r:id="rId21" w:history="1">
        <w:r w:rsidRPr="00554899">
          <w:rPr>
            <w:rStyle w:val="Hyperlink"/>
            <w:rFonts w:ascii="Arial" w:hAnsi="Arial" w:cs="Arial"/>
            <w:sz w:val="20"/>
            <w:szCs w:val="20"/>
          </w:rPr>
          <w:t>Link</w:t>
        </w:r>
      </w:hyperlink>
    </w:p>
    <w:p w14:paraId="018DF4F4" w14:textId="5E7BF2CD"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Slawson DC, Shaughnessy AF, Bennett JH. Becoming a medical information master: feeling good about not knowing everything. </w:t>
      </w:r>
      <w:r w:rsidRPr="001E5939">
        <w:rPr>
          <w:rFonts w:ascii="Arial" w:hAnsi="Arial" w:cs="Arial"/>
          <w:i/>
          <w:iCs/>
          <w:sz w:val="20"/>
          <w:szCs w:val="20"/>
        </w:rPr>
        <w:t xml:space="preserve">J Fam </w:t>
      </w:r>
      <w:proofErr w:type="spellStart"/>
      <w:r w:rsidRPr="001E5939">
        <w:rPr>
          <w:rFonts w:ascii="Arial" w:hAnsi="Arial" w:cs="Arial"/>
          <w:i/>
          <w:iCs/>
          <w:sz w:val="20"/>
          <w:szCs w:val="20"/>
        </w:rPr>
        <w:t>Pract</w:t>
      </w:r>
      <w:proofErr w:type="spellEnd"/>
      <w:r w:rsidR="001E5939">
        <w:rPr>
          <w:rFonts w:ascii="Arial" w:hAnsi="Arial" w:cs="Arial"/>
          <w:i/>
          <w:iCs/>
          <w:sz w:val="20"/>
          <w:szCs w:val="20"/>
        </w:rPr>
        <w:t>.</w:t>
      </w:r>
      <w:r w:rsidRPr="00554899">
        <w:rPr>
          <w:rFonts w:ascii="Arial" w:hAnsi="Arial" w:cs="Arial"/>
          <w:sz w:val="20"/>
          <w:szCs w:val="20"/>
        </w:rPr>
        <w:t xml:space="preserve"> 1994;38:505-</w:t>
      </w:r>
      <w:r w:rsidR="001E5939">
        <w:rPr>
          <w:rFonts w:ascii="Arial" w:hAnsi="Arial" w:cs="Arial"/>
          <w:sz w:val="20"/>
          <w:szCs w:val="20"/>
        </w:rPr>
        <w:t>5</w:t>
      </w:r>
      <w:r w:rsidRPr="00554899">
        <w:rPr>
          <w:rFonts w:ascii="Arial" w:hAnsi="Arial" w:cs="Arial"/>
          <w:sz w:val="20"/>
          <w:szCs w:val="20"/>
        </w:rPr>
        <w:t xml:space="preserve">13. </w:t>
      </w:r>
      <w:hyperlink r:id="rId22" w:history="1">
        <w:r w:rsidRPr="00554899">
          <w:rPr>
            <w:rStyle w:val="Hyperlink"/>
            <w:rFonts w:ascii="Arial" w:hAnsi="Arial" w:cs="Arial"/>
            <w:sz w:val="20"/>
            <w:szCs w:val="20"/>
          </w:rPr>
          <w:t>Link</w:t>
        </w:r>
      </w:hyperlink>
    </w:p>
    <w:p w14:paraId="3DFAD71C" w14:textId="15865BC9"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Slawson DC, Shaughnessy AF. Teaching evidence-based medicine: should we be teaching information management instead? </w:t>
      </w:r>
      <w:proofErr w:type="spellStart"/>
      <w:r w:rsidRPr="001E5939">
        <w:rPr>
          <w:rFonts w:ascii="Arial" w:hAnsi="Arial" w:cs="Arial"/>
          <w:i/>
          <w:iCs/>
          <w:sz w:val="20"/>
          <w:szCs w:val="20"/>
        </w:rPr>
        <w:t>Acad</w:t>
      </w:r>
      <w:proofErr w:type="spellEnd"/>
      <w:r w:rsidRPr="001E5939">
        <w:rPr>
          <w:rFonts w:ascii="Arial" w:hAnsi="Arial" w:cs="Arial"/>
          <w:i/>
          <w:iCs/>
          <w:sz w:val="20"/>
          <w:szCs w:val="20"/>
        </w:rPr>
        <w:t xml:space="preserve"> Med</w:t>
      </w:r>
      <w:r w:rsidR="001E5939">
        <w:rPr>
          <w:rFonts w:ascii="Arial" w:hAnsi="Arial" w:cs="Arial"/>
          <w:i/>
          <w:iCs/>
          <w:sz w:val="20"/>
          <w:szCs w:val="20"/>
        </w:rPr>
        <w:t>.</w:t>
      </w:r>
      <w:r w:rsidRPr="00554899">
        <w:rPr>
          <w:rFonts w:ascii="Arial" w:hAnsi="Arial" w:cs="Arial"/>
          <w:sz w:val="20"/>
          <w:szCs w:val="20"/>
        </w:rPr>
        <w:t xml:space="preserve"> 2005;80(7):685-</w:t>
      </w:r>
      <w:r w:rsidR="001E5939">
        <w:rPr>
          <w:rFonts w:ascii="Arial" w:hAnsi="Arial" w:cs="Arial"/>
          <w:sz w:val="20"/>
          <w:szCs w:val="20"/>
        </w:rPr>
        <w:t>68</w:t>
      </w:r>
      <w:r w:rsidRPr="00554899">
        <w:rPr>
          <w:rFonts w:ascii="Arial" w:hAnsi="Arial" w:cs="Arial"/>
          <w:sz w:val="20"/>
          <w:szCs w:val="20"/>
        </w:rPr>
        <w:t xml:space="preserve">9. </w:t>
      </w:r>
      <w:hyperlink r:id="rId23" w:history="1">
        <w:r w:rsidRPr="00554899">
          <w:rPr>
            <w:rStyle w:val="Hyperlink"/>
            <w:rFonts w:ascii="Arial" w:hAnsi="Arial" w:cs="Arial"/>
            <w:sz w:val="20"/>
            <w:szCs w:val="20"/>
          </w:rPr>
          <w:t>Link</w:t>
        </w:r>
      </w:hyperlink>
    </w:p>
    <w:p w14:paraId="5B1B15ED" w14:textId="0D72CBAF" w:rsidR="00F6763D" w:rsidRPr="00554899" w:rsidRDefault="00F6763D" w:rsidP="00554899">
      <w:pPr>
        <w:spacing w:after="120" w:line="276" w:lineRule="auto"/>
        <w:ind w:left="360"/>
        <w:rPr>
          <w:rFonts w:ascii="Arial" w:hAnsi="Arial" w:cs="Arial"/>
          <w:sz w:val="20"/>
          <w:szCs w:val="20"/>
        </w:rPr>
      </w:pPr>
      <w:proofErr w:type="spellStart"/>
      <w:r w:rsidRPr="00554899">
        <w:rPr>
          <w:rFonts w:ascii="Arial" w:hAnsi="Arial" w:cs="Arial"/>
          <w:sz w:val="20"/>
          <w:szCs w:val="20"/>
        </w:rPr>
        <w:t>Stiggelbout</w:t>
      </w:r>
      <w:proofErr w:type="spellEnd"/>
      <w:r w:rsidRPr="00554899">
        <w:rPr>
          <w:rFonts w:ascii="Arial" w:hAnsi="Arial" w:cs="Arial"/>
          <w:sz w:val="20"/>
          <w:szCs w:val="20"/>
        </w:rPr>
        <w:t xml:space="preserve"> AM, Van der </w:t>
      </w:r>
      <w:proofErr w:type="spellStart"/>
      <w:r w:rsidRPr="00554899">
        <w:rPr>
          <w:rFonts w:ascii="Arial" w:hAnsi="Arial" w:cs="Arial"/>
          <w:sz w:val="20"/>
          <w:szCs w:val="20"/>
        </w:rPr>
        <w:t>Weijden</w:t>
      </w:r>
      <w:proofErr w:type="spellEnd"/>
      <w:r w:rsidRPr="00554899">
        <w:rPr>
          <w:rFonts w:ascii="Arial" w:hAnsi="Arial" w:cs="Arial"/>
          <w:sz w:val="20"/>
          <w:szCs w:val="20"/>
        </w:rPr>
        <w:t xml:space="preserve"> T, </w:t>
      </w:r>
      <w:r w:rsidR="00CF7A0D" w:rsidRPr="00CF7A0D">
        <w:rPr>
          <w:rFonts w:ascii="Arial" w:hAnsi="Arial" w:cs="Arial"/>
          <w:sz w:val="20"/>
          <w:szCs w:val="20"/>
        </w:rPr>
        <w:t>De Wit MP,</w:t>
      </w:r>
      <w:r w:rsidR="00CF7A0D">
        <w:rPr>
          <w:rFonts w:ascii="Arial" w:hAnsi="Arial" w:cs="Arial"/>
          <w:sz w:val="20"/>
          <w:szCs w:val="20"/>
        </w:rPr>
        <w:t xml:space="preserve"> </w:t>
      </w:r>
      <w:r w:rsidRPr="00554899">
        <w:rPr>
          <w:rFonts w:ascii="Arial" w:hAnsi="Arial" w:cs="Arial"/>
          <w:sz w:val="20"/>
          <w:szCs w:val="20"/>
        </w:rPr>
        <w:t>et al.</w:t>
      </w:r>
      <w:r w:rsidR="001E5939">
        <w:rPr>
          <w:rFonts w:ascii="Arial" w:hAnsi="Arial" w:cs="Arial"/>
          <w:sz w:val="20"/>
          <w:szCs w:val="20"/>
        </w:rPr>
        <w:t xml:space="preserve"> </w:t>
      </w:r>
      <w:r w:rsidRPr="00554899">
        <w:rPr>
          <w:rFonts w:ascii="Arial" w:hAnsi="Arial" w:cs="Arial"/>
          <w:sz w:val="20"/>
          <w:szCs w:val="20"/>
        </w:rPr>
        <w:t xml:space="preserve">Shared decision </w:t>
      </w:r>
      <w:proofErr w:type="gramStart"/>
      <w:r w:rsidRPr="00554899">
        <w:rPr>
          <w:rFonts w:ascii="Arial" w:hAnsi="Arial" w:cs="Arial"/>
          <w:sz w:val="20"/>
          <w:szCs w:val="20"/>
        </w:rPr>
        <w:t>making:</w:t>
      </w:r>
      <w:proofErr w:type="gramEnd"/>
      <w:r w:rsidRPr="00554899">
        <w:rPr>
          <w:rFonts w:ascii="Arial" w:hAnsi="Arial" w:cs="Arial"/>
          <w:sz w:val="20"/>
          <w:szCs w:val="20"/>
        </w:rPr>
        <w:t xml:space="preserve"> really putting patients at the </w:t>
      </w:r>
      <w:proofErr w:type="spellStart"/>
      <w:r w:rsidRPr="00554899">
        <w:rPr>
          <w:rFonts w:ascii="Arial" w:hAnsi="Arial" w:cs="Arial"/>
          <w:sz w:val="20"/>
          <w:szCs w:val="20"/>
        </w:rPr>
        <w:t>centre</w:t>
      </w:r>
      <w:proofErr w:type="spellEnd"/>
      <w:r w:rsidRPr="00554899">
        <w:rPr>
          <w:rFonts w:ascii="Arial" w:hAnsi="Arial" w:cs="Arial"/>
          <w:sz w:val="20"/>
          <w:szCs w:val="20"/>
        </w:rPr>
        <w:t xml:space="preserve"> of healthcare.</w:t>
      </w:r>
      <w:r w:rsidR="001E5939">
        <w:rPr>
          <w:rFonts w:ascii="Arial" w:hAnsi="Arial" w:cs="Arial"/>
          <w:sz w:val="20"/>
          <w:szCs w:val="20"/>
        </w:rPr>
        <w:t xml:space="preserve"> </w:t>
      </w:r>
      <w:r w:rsidRPr="001E5939">
        <w:rPr>
          <w:rFonts w:ascii="Arial" w:hAnsi="Arial" w:cs="Arial"/>
          <w:i/>
          <w:iCs/>
          <w:sz w:val="20"/>
          <w:szCs w:val="20"/>
        </w:rPr>
        <w:t>BMJ</w:t>
      </w:r>
      <w:r w:rsidR="001E5939">
        <w:rPr>
          <w:rFonts w:ascii="Arial" w:hAnsi="Arial" w:cs="Arial"/>
          <w:i/>
          <w:iCs/>
          <w:sz w:val="20"/>
          <w:szCs w:val="20"/>
        </w:rPr>
        <w:t>.</w:t>
      </w:r>
      <w:r w:rsidRPr="00554899">
        <w:rPr>
          <w:rFonts w:ascii="Arial" w:hAnsi="Arial" w:cs="Arial"/>
          <w:sz w:val="20"/>
          <w:szCs w:val="20"/>
        </w:rPr>
        <w:t xml:space="preserve"> 2012;344:e256. </w:t>
      </w:r>
      <w:hyperlink r:id="rId24" w:history="1">
        <w:r w:rsidRPr="00554899">
          <w:rPr>
            <w:rStyle w:val="Hyperlink"/>
            <w:rFonts w:ascii="Arial" w:hAnsi="Arial" w:cs="Arial"/>
            <w:sz w:val="20"/>
            <w:szCs w:val="20"/>
          </w:rPr>
          <w:t>Link</w:t>
        </w:r>
      </w:hyperlink>
      <w:r w:rsidRPr="00554899">
        <w:rPr>
          <w:rFonts w:ascii="Arial" w:hAnsi="Arial" w:cs="Arial"/>
          <w:sz w:val="20"/>
          <w:szCs w:val="20"/>
        </w:rPr>
        <w:t xml:space="preserve"> </w:t>
      </w:r>
    </w:p>
    <w:p w14:paraId="392518B6" w14:textId="13A94AE8"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Thornton H. Patients' understanding of risk. </w:t>
      </w:r>
      <w:r w:rsidRPr="001E5939">
        <w:rPr>
          <w:rFonts w:ascii="Arial" w:hAnsi="Arial" w:cs="Arial"/>
          <w:i/>
          <w:iCs/>
          <w:sz w:val="20"/>
          <w:szCs w:val="20"/>
        </w:rPr>
        <w:t>BMJ</w:t>
      </w:r>
      <w:r w:rsidR="001E5939">
        <w:rPr>
          <w:rFonts w:ascii="Arial" w:hAnsi="Arial" w:cs="Arial"/>
          <w:i/>
          <w:iCs/>
          <w:sz w:val="20"/>
          <w:szCs w:val="20"/>
        </w:rPr>
        <w:t>.</w:t>
      </w:r>
      <w:r w:rsidRPr="00554899">
        <w:rPr>
          <w:rFonts w:ascii="Arial" w:hAnsi="Arial" w:cs="Arial"/>
          <w:sz w:val="20"/>
          <w:szCs w:val="20"/>
        </w:rPr>
        <w:t xml:space="preserve"> 2003;327(7417):693-</w:t>
      </w:r>
      <w:r w:rsidR="001E5939">
        <w:rPr>
          <w:rFonts w:ascii="Arial" w:hAnsi="Arial" w:cs="Arial"/>
          <w:sz w:val="20"/>
          <w:szCs w:val="20"/>
        </w:rPr>
        <w:t>69</w:t>
      </w:r>
      <w:r w:rsidRPr="00554899">
        <w:rPr>
          <w:rFonts w:ascii="Arial" w:hAnsi="Arial" w:cs="Arial"/>
          <w:sz w:val="20"/>
          <w:szCs w:val="20"/>
        </w:rPr>
        <w:t>4.</w:t>
      </w:r>
    </w:p>
    <w:p w14:paraId="5F31E25F" w14:textId="7C0E78DC"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Towle A. Framework for teaching and learning informed shared decision making. </w:t>
      </w:r>
      <w:r w:rsidRPr="001E5939">
        <w:rPr>
          <w:rFonts w:ascii="Arial" w:hAnsi="Arial" w:cs="Arial"/>
          <w:i/>
          <w:iCs/>
          <w:sz w:val="20"/>
          <w:szCs w:val="20"/>
        </w:rPr>
        <w:t>BMJ</w:t>
      </w:r>
      <w:r w:rsidR="001E5939">
        <w:rPr>
          <w:rFonts w:ascii="Arial" w:hAnsi="Arial" w:cs="Arial"/>
          <w:i/>
          <w:iCs/>
          <w:sz w:val="20"/>
          <w:szCs w:val="20"/>
        </w:rPr>
        <w:t>.</w:t>
      </w:r>
      <w:r w:rsidRPr="00554899">
        <w:rPr>
          <w:rFonts w:ascii="Arial" w:hAnsi="Arial" w:cs="Arial"/>
          <w:sz w:val="20"/>
          <w:szCs w:val="20"/>
        </w:rPr>
        <w:t xml:space="preserve"> 1999;319(7212):766–</w:t>
      </w:r>
      <w:r w:rsidR="001E5939">
        <w:rPr>
          <w:rFonts w:ascii="Arial" w:hAnsi="Arial" w:cs="Arial"/>
          <w:sz w:val="20"/>
          <w:szCs w:val="20"/>
        </w:rPr>
        <w:t>7</w:t>
      </w:r>
      <w:r w:rsidRPr="00554899">
        <w:rPr>
          <w:rFonts w:ascii="Arial" w:hAnsi="Arial" w:cs="Arial"/>
          <w:sz w:val="20"/>
          <w:szCs w:val="20"/>
        </w:rPr>
        <w:t xml:space="preserve">71. </w:t>
      </w:r>
      <w:hyperlink r:id="rId25" w:history="1">
        <w:r w:rsidRPr="00554899">
          <w:rPr>
            <w:rStyle w:val="Hyperlink"/>
            <w:rFonts w:ascii="Arial" w:hAnsi="Arial" w:cs="Arial"/>
            <w:sz w:val="20"/>
            <w:szCs w:val="20"/>
          </w:rPr>
          <w:t>Link</w:t>
        </w:r>
      </w:hyperlink>
    </w:p>
    <w:p w14:paraId="17C631B4" w14:textId="32E9494E" w:rsidR="00F6763D" w:rsidRPr="00554899" w:rsidRDefault="00F6763D" w:rsidP="00554899">
      <w:pPr>
        <w:spacing w:after="120" w:line="276" w:lineRule="auto"/>
        <w:ind w:left="360"/>
        <w:rPr>
          <w:rFonts w:ascii="Arial" w:hAnsi="Arial" w:cs="Arial"/>
          <w:sz w:val="20"/>
          <w:szCs w:val="20"/>
        </w:rPr>
      </w:pPr>
      <w:r w:rsidRPr="00554899">
        <w:rPr>
          <w:rFonts w:ascii="Arial" w:hAnsi="Arial" w:cs="Arial"/>
          <w:sz w:val="20"/>
          <w:szCs w:val="20"/>
        </w:rPr>
        <w:t xml:space="preserve">Weinfeld JM, Finkelstein K. How to answer your clinical questions more efficiently. </w:t>
      </w:r>
      <w:r w:rsidRPr="001E5939">
        <w:rPr>
          <w:rFonts w:ascii="Arial" w:hAnsi="Arial" w:cs="Arial"/>
          <w:i/>
          <w:iCs/>
          <w:sz w:val="20"/>
          <w:szCs w:val="20"/>
        </w:rPr>
        <w:t xml:space="preserve">Fam </w:t>
      </w:r>
      <w:proofErr w:type="spellStart"/>
      <w:r w:rsidRPr="001E5939">
        <w:rPr>
          <w:rFonts w:ascii="Arial" w:hAnsi="Arial" w:cs="Arial"/>
          <w:i/>
          <w:iCs/>
          <w:sz w:val="20"/>
          <w:szCs w:val="20"/>
        </w:rPr>
        <w:t>Pract</w:t>
      </w:r>
      <w:proofErr w:type="spellEnd"/>
      <w:r w:rsidRPr="001E5939">
        <w:rPr>
          <w:rFonts w:ascii="Arial" w:hAnsi="Arial" w:cs="Arial"/>
          <w:i/>
          <w:iCs/>
          <w:sz w:val="20"/>
          <w:szCs w:val="20"/>
        </w:rPr>
        <w:t xml:space="preserve"> Manag</w:t>
      </w:r>
      <w:r w:rsidR="001E5939">
        <w:rPr>
          <w:rFonts w:ascii="Arial" w:hAnsi="Arial" w:cs="Arial"/>
          <w:i/>
          <w:iCs/>
          <w:sz w:val="20"/>
          <w:szCs w:val="20"/>
        </w:rPr>
        <w:t>.</w:t>
      </w:r>
      <w:r w:rsidRPr="00554899">
        <w:rPr>
          <w:rFonts w:ascii="Arial" w:hAnsi="Arial" w:cs="Arial"/>
          <w:sz w:val="20"/>
          <w:szCs w:val="20"/>
        </w:rPr>
        <w:t xml:space="preserve"> 2005;12(7):37-41. </w:t>
      </w:r>
      <w:hyperlink r:id="rId26" w:history="1">
        <w:r w:rsidRPr="00554899">
          <w:rPr>
            <w:rStyle w:val="Hyperlink"/>
            <w:rFonts w:ascii="Arial" w:hAnsi="Arial" w:cs="Arial"/>
            <w:sz w:val="20"/>
            <w:szCs w:val="20"/>
          </w:rPr>
          <w:t>Link</w:t>
        </w:r>
      </w:hyperlink>
    </w:p>
    <w:sectPr w:rsidR="00F6763D" w:rsidRPr="00554899" w:rsidSect="00097C5E">
      <w:footerReference w:type="default" r:id="rId27"/>
      <w:headerReference w:type="first" r:id="rId28"/>
      <w:footerReference w:type="first" r:id="rId2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CC94" w14:textId="77777777" w:rsidR="00FE17D0" w:rsidRDefault="00FE17D0" w:rsidP="00097C5E">
      <w:r>
        <w:separator/>
      </w:r>
    </w:p>
  </w:endnote>
  <w:endnote w:type="continuationSeparator" w:id="0">
    <w:p w14:paraId="76F42561" w14:textId="77777777" w:rsidR="00FE17D0" w:rsidRDefault="00FE17D0" w:rsidP="0009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D51B" w14:textId="77777777" w:rsidR="003D53B6" w:rsidRDefault="003D53B6">
    <w:pPr>
      <w:pStyle w:val="Footer"/>
    </w:pPr>
    <w:r>
      <w:rPr>
        <w:rFonts w:ascii="HelveticaNeue" w:hAnsi="HelveticaNeue" w:cs="HelveticaNeue"/>
        <w:sz w:val="18"/>
        <w:szCs w:val="18"/>
      </w:rPr>
      <w:t>© Society of Teachers of Family Medicine &amp; Association of Family Medicine Residency Directors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A9B8" w14:textId="77777777" w:rsidR="003D53B6" w:rsidRDefault="003D53B6">
    <w:pPr>
      <w:pStyle w:val="Footer"/>
    </w:pPr>
    <w:r>
      <w:rPr>
        <w:rFonts w:ascii="HelveticaNeue" w:hAnsi="HelveticaNeue" w:cs="HelveticaNeue"/>
        <w:sz w:val="18"/>
        <w:szCs w:val="18"/>
      </w:rPr>
      <w:t>© Society of Teachers of Family Medicine &amp; Association of Family Medicine Residency Directors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42B8" w14:textId="77777777" w:rsidR="00FE17D0" w:rsidRDefault="00FE17D0" w:rsidP="00097C5E">
      <w:r>
        <w:separator/>
      </w:r>
    </w:p>
  </w:footnote>
  <w:footnote w:type="continuationSeparator" w:id="0">
    <w:p w14:paraId="52FEB5CF" w14:textId="77777777" w:rsidR="00FE17D0" w:rsidRDefault="00FE17D0" w:rsidP="00097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037" w14:textId="77777777" w:rsidR="003D53B6" w:rsidRDefault="00000000">
    <w:pPr>
      <w:pStyle w:val="Header"/>
    </w:pPr>
    <w:r>
      <w:rPr>
        <w:noProof/>
      </w:rPr>
      <w:pict w14:anchorId="7146C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54pt;margin-top:-72.25pt;width:612pt;height:95.9pt;z-index:-251658752;mso-wrap-edited:f;mso-width-percent:0;mso-height-percent:0;mso-position-horizontal-relative:margin;mso-position-vertical-relative:margin;mso-width-percent:0;mso-height-percent:0" wrapcoords="-26 0 -26 21559 21600 21559 21600 0 -26 0">
          <v:imagedata r:id="rId1" o:title="RCRLt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B28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14115"/>
    <w:multiLevelType w:val="hybridMultilevel"/>
    <w:tmpl w:val="29E0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3E70"/>
    <w:multiLevelType w:val="hybridMultilevel"/>
    <w:tmpl w:val="C6E85D30"/>
    <w:lvl w:ilvl="0" w:tplc="983CBC62">
      <w:start w:val="1"/>
      <w:numFmt w:val="decimal"/>
      <w:lvlText w:val="%1."/>
      <w:lvlJc w:val="left"/>
      <w:pPr>
        <w:ind w:left="720" w:hanging="360"/>
      </w:pPr>
      <w:rPr>
        <w:b w:val="0"/>
      </w:rPr>
    </w:lvl>
    <w:lvl w:ilvl="1" w:tplc="26EA3C1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25027"/>
    <w:multiLevelType w:val="hybridMultilevel"/>
    <w:tmpl w:val="54A6DEDC"/>
    <w:lvl w:ilvl="0" w:tplc="2B002A46">
      <w:start w:val="1"/>
      <w:numFmt w:val="bullet"/>
      <w:lvlText w:val="•"/>
      <w:lvlJc w:val="left"/>
      <w:pPr>
        <w:tabs>
          <w:tab w:val="num" w:pos="720"/>
        </w:tabs>
        <w:ind w:left="720" w:hanging="360"/>
      </w:pPr>
      <w:rPr>
        <w:rFonts w:ascii="Arial" w:hAnsi="Arial" w:hint="default"/>
      </w:rPr>
    </w:lvl>
    <w:lvl w:ilvl="1" w:tplc="3DBEF9AE" w:tentative="1">
      <w:start w:val="1"/>
      <w:numFmt w:val="bullet"/>
      <w:lvlText w:val="•"/>
      <w:lvlJc w:val="left"/>
      <w:pPr>
        <w:tabs>
          <w:tab w:val="num" w:pos="1440"/>
        </w:tabs>
        <w:ind w:left="1440" w:hanging="360"/>
      </w:pPr>
      <w:rPr>
        <w:rFonts w:ascii="Arial" w:hAnsi="Arial" w:hint="default"/>
      </w:rPr>
    </w:lvl>
    <w:lvl w:ilvl="2" w:tplc="2682D52A" w:tentative="1">
      <w:start w:val="1"/>
      <w:numFmt w:val="bullet"/>
      <w:lvlText w:val="•"/>
      <w:lvlJc w:val="left"/>
      <w:pPr>
        <w:tabs>
          <w:tab w:val="num" w:pos="2160"/>
        </w:tabs>
        <w:ind w:left="2160" w:hanging="360"/>
      </w:pPr>
      <w:rPr>
        <w:rFonts w:ascii="Arial" w:hAnsi="Arial" w:hint="default"/>
      </w:rPr>
    </w:lvl>
    <w:lvl w:ilvl="3" w:tplc="6562C8F0" w:tentative="1">
      <w:start w:val="1"/>
      <w:numFmt w:val="bullet"/>
      <w:lvlText w:val="•"/>
      <w:lvlJc w:val="left"/>
      <w:pPr>
        <w:tabs>
          <w:tab w:val="num" w:pos="2880"/>
        </w:tabs>
        <w:ind w:left="2880" w:hanging="360"/>
      </w:pPr>
      <w:rPr>
        <w:rFonts w:ascii="Arial" w:hAnsi="Arial" w:hint="default"/>
      </w:rPr>
    </w:lvl>
    <w:lvl w:ilvl="4" w:tplc="1D6C41FA" w:tentative="1">
      <w:start w:val="1"/>
      <w:numFmt w:val="bullet"/>
      <w:lvlText w:val="•"/>
      <w:lvlJc w:val="left"/>
      <w:pPr>
        <w:tabs>
          <w:tab w:val="num" w:pos="3600"/>
        </w:tabs>
        <w:ind w:left="3600" w:hanging="360"/>
      </w:pPr>
      <w:rPr>
        <w:rFonts w:ascii="Arial" w:hAnsi="Arial" w:hint="default"/>
      </w:rPr>
    </w:lvl>
    <w:lvl w:ilvl="5" w:tplc="6FA0E3CA" w:tentative="1">
      <w:start w:val="1"/>
      <w:numFmt w:val="bullet"/>
      <w:lvlText w:val="•"/>
      <w:lvlJc w:val="left"/>
      <w:pPr>
        <w:tabs>
          <w:tab w:val="num" w:pos="4320"/>
        </w:tabs>
        <w:ind w:left="4320" w:hanging="360"/>
      </w:pPr>
      <w:rPr>
        <w:rFonts w:ascii="Arial" w:hAnsi="Arial" w:hint="default"/>
      </w:rPr>
    </w:lvl>
    <w:lvl w:ilvl="6" w:tplc="5ED2043C" w:tentative="1">
      <w:start w:val="1"/>
      <w:numFmt w:val="bullet"/>
      <w:lvlText w:val="•"/>
      <w:lvlJc w:val="left"/>
      <w:pPr>
        <w:tabs>
          <w:tab w:val="num" w:pos="5040"/>
        </w:tabs>
        <w:ind w:left="5040" w:hanging="360"/>
      </w:pPr>
      <w:rPr>
        <w:rFonts w:ascii="Arial" w:hAnsi="Arial" w:hint="default"/>
      </w:rPr>
    </w:lvl>
    <w:lvl w:ilvl="7" w:tplc="D0E69958" w:tentative="1">
      <w:start w:val="1"/>
      <w:numFmt w:val="bullet"/>
      <w:lvlText w:val="•"/>
      <w:lvlJc w:val="left"/>
      <w:pPr>
        <w:tabs>
          <w:tab w:val="num" w:pos="5760"/>
        </w:tabs>
        <w:ind w:left="5760" w:hanging="360"/>
      </w:pPr>
      <w:rPr>
        <w:rFonts w:ascii="Arial" w:hAnsi="Arial" w:hint="default"/>
      </w:rPr>
    </w:lvl>
    <w:lvl w:ilvl="8" w:tplc="2D14B8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1E0A26"/>
    <w:multiLevelType w:val="hybridMultilevel"/>
    <w:tmpl w:val="2A74127A"/>
    <w:lvl w:ilvl="0" w:tplc="56BCBE12">
      <w:start w:val="1"/>
      <w:numFmt w:val="bullet"/>
      <w:lvlText w:val="•"/>
      <w:lvlJc w:val="left"/>
      <w:pPr>
        <w:tabs>
          <w:tab w:val="num" w:pos="720"/>
        </w:tabs>
        <w:ind w:left="720" w:hanging="360"/>
      </w:pPr>
      <w:rPr>
        <w:rFonts w:ascii="Arial" w:hAnsi="Arial" w:hint="default"/>
      </w:rPr>
    </w:lvl>
    <w:lvl w:ilvl="1" w:tplc="5D5C0548" w:tentative="1">
      <w:start w:val="1"/>
      <w:numFmt w:val="bullet"/>
      <w:lvlText w:val="•"/>
      <w:lvlJc w:val="left"/>
      <w:pPr>
        <w:tabs>
          <w:tab w:val="num" w:pos="1440"/>
        </w:tabs>
        <w:ind w:left="1440" w:hanging="360"/>
      </w:pPr>
      <w:rPr>
        <w:rFonts w:ascii="Arial" w:hAnsi="Arial" w:hint="default"/>
      </w:rPr>
    </w:lvl>
    <w:lvl w:ilvl="2" w:tplc="D646CC64" w:tentative="1">
      <w:start w:val="1"/>
      <w:numFmt w:val="bullet"/>
      <w:lvlText w:val="•"/>
      <w:lvlJc w:val="left"/>
      <w:pPr>
        <w:tabs>
          <w:tab w:val="num" w:pos="2160"/>
        </w:tabs>
        <w:ind w:left="2160" w:hanging="360"/>
      </w:pPr>
      <w:rPr>
        <w:rFonts w:ascii="Arial" w:hAnsi="Arial" w:hint="default"/>
      </w:rPr>
    </w:lvl>
    <w:lvl w:ilvl="3" w:tplc="90023E60" w:tentative="1">
      <w:start w:val="1"/>
      <w:numFmt w:val="bullet"/>
      <w:lvlText w:val="•"/>
      <w:lvlJc w:val="left"/>
      <w:pPr>
        <w:tabs>
          <w:tab w:val="num" w:pos="2880"/>
        </w:tabs>
        <w:ind w:left="2880" w:hanging="360"/>
      </w:pPr>
      <w:rPr>
        <w:rFonts w:ascii="Arial" w:hAnsi="Arial" w:hint="default"/>
      </w:rPr>
    </w:lvl>
    <w:lvl w:ilvl="4" w:tplc="66FEB958" w:tentative="1">
      <w:start w:val="1"/>
      <w:numFmt w:val="bullet"/>
      <w:lvlText w:val="•"/>
      <w:lvlJc w:val="left"/>
      <w:pPr>
        <w:tabs>
          <w:tab w:val="num" w:pos="3600"/>
        </w:tabs>
        <w:ind w:left="3600" w:hanging="360"/>
      </w:pPr>
      <w:rPr>
        <w:rFonts w:ascii="Arial" w:hAnsi="Arial" w:hint="default"/>
      </w:rPr>
    </w:lvl>
    <w:lvl w:ilvl="5" w:tplc="171837F8" w:tentative="1">
      <w:start w:val="1"/>
      <w:numFmt w:val="bullet"/>
      <w:lvlText w:val="•"/>
      <w:lvlJc w:val="left"/>
      <w:pPr>
        <w:tabs>
          <w:tab w:val="num" w:pos="4320"/>
        </w:tabs>
        <w:ind w:left="4320" w:hanging="360"/>
      </w:pPr>
      <w:rPr>
        <w:rFonts w:ascii="Arial" w:hAnsi="Arial" w:hint="default"/>
      </w:rPr>
    </w:lvl>
    <w:lvl w:ilvl="6" w:tplc="777EA53E" w:tentative="1">
      <w:start w:val="1"/>
      <w:numFmt w:val="bullet"/>
      <w:lvlText w:val="•"/>
      <w:lvlJc w:val="left"/>
      <w:pPr>
        <w:tabs>
          <w:tab w:val="num" w:pos="5040"/>
        </w:tabs>
        <w:ind w:left="5040" w:hanging="360"/>
      </w:pPr>
      <w:rPr>
        <w:rFonts w:ascii="Arial" w:hAnsi="Arial" w:hint="default"/>
      </w:rPr>
    </w:lvl>
    <w:lvl w:ilvl="7" w:tplc="CE0E7120" w:tentative="1">
      <w:start w:val="1"/>
      <w:numFmt w:val="bullet"/>
      <w:lvlText w:val="•"/>
      <w:lvlJc w:val="left"/>
      <w:pPr>
        <w:tabs>
          <w:tab w:val="num" w:pos="5760"/>
        </w:tabs>
        <w:ind w:left="5760" w:hanging="360"/>
      </w:pPr>
      <w:rPr>
        <w:rFonts w:ascii="Arial" w:hAnsi="Arial" w:hint="default"/>
      </w:rPr>
    </w:lvl>
    <w:lvl w:ilvl="8" w:tplc="7A6E4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62847"/>
    <w:multiLevelType w:val="hybridMultilevel"/>
    <w:tmpl w:val="D3B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07880"/>
    <w:multiLevelType w:val="hybridMultilevel"/>
    <w:tmpl w:val="1166F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7A5063"/>
    <w:multiLevelType w:val="hybridMultilevel"/>
    <w:tmpl w:val="34D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32D25"/>
    <w:multiLevelType w:val="hybridMultilevel"/>
    <w:tmpl w:val="259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83576"/>
    <w:multiLevelType w:val="hybridMultilevel"/>
    <w:tmpl w:val="52D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218787">
    <w:abstractNumId w:val="4"/>
  </w:num>
  <w:num w:numId="2" w16cid:durableId="1629313356">
    <w:abstractNumId w:val="9"/>
  </w:num>
  <w:num w:numId="3" w16cid:durableId="138042127">
    <w:abstractNumId w:val="0"/>
  </w:num>
  <w:num w:numId="4" w16cid:durableId="1102795526">
    <w:abstractNumId w:val="2"/>
  </w:num>
  <w:num w:numId="5" w16cid:durableId="2014186498">
    <w:abstractNumId w:val="6"/>
  </w:num>
  <w:num w:numId="6" w16cid:durableId="757215612">
    <w:abstractNumId w:val="3"/>
  </w:num>
  <w:num w:numId="7" w16cid:durableId="1184128538">
    <w:abstractNumId w:val="1"/>
  </w:num>
  <w:num w:numId="8" w16cid:durableId="444348976">
    <w:abstractNumId w:val="8"/>
  </w:num>
  <w:num w:numId="9" w16cid:durableId="1677075877">
    <w:abstractNumId w:val="5"/>
  </w:num>
  <w:num w:numId="10" w16cid:durableId="1658993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85"/>
    <w:rsid w:val="0001285C"/>
    <w:rsid w:val="00030C90"/>
    <w:rsid w:val="00051A0E"/>
    <w:rsid w:val="00084687"/>
    <w:rsid w:val="00097C5E"/>
    <w:rsid w:val="000B678A"/>
    <w:rsid w:val="000D3C3F"/>
    <w:rsid w:val="000E5DEA"/>
    <w:rsid w:val="000F26A8"/>
    <w:rsid w:val="00115A19"/>
    <w:rsid w:val="00131BF3"/>
    <w:rsid w:val="00173409"/>
    <w:rsid w:val="00173A9C"/>
    <w:rsid w:val="00194751"/>
    <w:rsid w:val="001A365F"/>
    <w:rsid w:val="001B3EEF"/>
    <w:rsid w:val="001D17B0"/>
    <w:rsid w:val="001D4E75"/>
    <w:rsid w:val="001E5939"/>
    <w:rsid w:val="001F579D"/>
    <w:rsid w:val="002161C1"/>
    <w:rsid w:val="002228F6"/>
    <w:rsid w:val="002409A7"/>
    <w:rsid w:val="00245560"/>
    <w:rsid w:val="00283390"/>
    <w:rsid w:val="002A62E4"/>
    <w:rsid w:val="002B3F9D"/>
    <w:rsid w:val="002B78D8"/>
    <w:rsid w:val="002C6042"/>
    <w:rsid w:val="002E0700"/>
    <w:rsid w:val="00313AB8"/>
    <w:rsid w:val="00322A1C"/>
    <w:rsid w:val="00360F18"/>
    <w:rsid w:val="003639DA"/>
    <w:rsid w:val="003B362D"/>
    <w:rsid w:val="003D387D"/>
    <w:rsid w:val="003D53B6"/>
    <w:rsid w:val="003F03C5"/>
    <w:rsid w:val="0040081D"/>
    <w:rsid w:val="004364C9"/>
    <w:rsid w:val="00440F26"/>
    <w:rsid w:val="004447E0"/>
    <w:rsid w:val="00461B92"/>
    <w:rsid w:val="004639D4"/>
    <w:rsid w:val="00472565"/>
    <w:rsid w:val="00482741"/>
    <w:rsid w:val="004C4117"/>
    <w:rsid w:val="004D124D"/>
    <w:rsid w:val="00554899"/>
    <w:rsid w:val="00584EA7"/>
    <w:rsid w:val="005A3A74"/>
    <w:rsid w:val="005B3180"/>
    <w:rsid w:val="005B7DBF"/>
    <w:rsid w:val="005C1642"/>
    <w:rsid w:val="005C730B"/>
    <w:rsid w:val="005D2503"/>
    <w:rsid w:val="005E1023"/>
    <w:rsid w:val="006323FA"/>
    <w:rsid w:val="00640312"/>
    <w:rsid w:val="00673807"/>
    <w:rsid w:val="006B0749"/>
    <w:rsid w:val="006B0DC3"/>
    <w:rsid w:val="006C128B"/>
    <w:rsid w:val="006E5C09"/>
    <w:rsid w:val="00715C24"/>
    <w:rsid w:val="00716F44"/>
    <w:rsid w:val="00722994"/>
    <w:rsid w:val="00724281"/>
    <w:rsid w:val="007308BF"/>
    <w:rsid w:val="00735D9C"/>
    <w:rsid w:val="00747AF8"/>
    <w:rsid w:val="00764C9D"/>
    <w:rsid w:val="00771D76"/>
    <w:rsid w:val="00780842"/>
    <w:rsid w:val="00783789"/>
    <w:rsid w:val="007C6945"/>
    <w:rsid w:val="007E2CC6"/>
    <w:rsid w:val="007F115B"/>
    <w:rsid w:val="00802947"/>
    <w:rsid w:val="00846B64"/>
    <w:rsid w:val="00847DE1"/>
    <w:rsid w:val="00857B2C"/>
    <w:rsid w:val="008612D7"/>
    <w:rsid w:val="00861B38"/>
    <w:rsid w:val="0086225E"/>
    <w:rsid w:val="008B5D48"/>
    <w:rsid w:val="008B7031"/>
    <w:rsid w:val="008C718D"/>
    <w:rsid w:val="008D2E18"/>
    <w:rsid w:val="008F7E20"/>
    <w:rsid w:val="009028CF"/>
    <w:rsid w:val="00903EA6"/>
    <w:rsid w:val="009049A4"/>
    <w:rsid w:val="00914A85"/>
    <w:rsid w:val="0092054C"/>
    <w:rsid w:val="00935D7B"/>
    <w:rsid w:val="00944A17"/>
    <w:rsid w:val="009630EA"/>
    <w:rsid w:val="009735AE"/>
    <w:rsid w:val="00987FF3"/>
    <w:rsid w:val="009B2CA1"/>
    <w:rsid w:val="009D7E6B"/>
    <w:rsid w:val="00A01BA1"/>
    <w:rsid w:val="00A104DB"/>
    <w:rsid w:val="00A13A43"/>
    <w:rsid w:val="00A14C56"/>
    <w:rsid w:val="00A25B15"/>
    <w:rsid w:val="00A31A78"/>
    <w:rsid w:val="00A345CF"/>
    <w:rsid w:val="00A42A4E"/>
    <w:rsid w:val="00A533EF"/>
    <w:rsid w:val="00AB3741"/>
    <w:rsid w:val="00B266A4"/>
    <w:rsid w:val="00B354A5"/>
    <w:rsid w:val="00B5465A"/>
    <w:rsid w:val="00B66088"/>
    <w:rsid w:val="00B758D3"/>
    <w:rsid w:val="00B77B81"/>
    <w:rsid w:val="00B86732"/>
    <w:rsid w:val="00BB13FD"/>
    <w:rsid w:val="00BF25C1"/>
    <w:rsid w:val="00C109E7"/>
    <w:rsid w:val="00C13BF5"/>
    <w:rsid w:val="00C14CF8"/>
    <w:rsid w:val="00C221B4"/>
    <w:rsid w:val="00C23673"/>
    <w:rsid w:val="00C369CD"/>
    <w:rsid w:val="00C56344"/>
    <w:rsid w:val="00C56D79"/>
    <w:rsid w:val="00C616A8"/>
    <w:rsid w:val="00C71D73"/>
    <w:rsid w:val="00C765DE"/>
    <w:rsid w:val="00C76947"/>
    <w:rsid w:val="00C83C03"/>
    <w:rsid w:val="00CB2E94"/>
    <w:rsid w:val="00CE4304"/>
    <w:rsid w:val="00CF4DC9"/>
    <w:rsid w:val="00CF7A0D"/>
    <w:rsid w:val="00D03E78"/>
    <w:rsid w:val="00D21231"/>
    <w:rsid w:val="00DA419B"/>
    <w:rsid w:val="00DB660C"/>
    <w:rsid w:val="00DC771E"/>
    <w:rsid w:val="00DE1008"/>
    <w:rsid w:val="00E10E09"/>
    <w:rsid w:val="00E21614"/>
    <w:rsid w:val="00E26C51"/>
    <w:rsid w:val="00E303CD"/>
    <w:rsid w:val="00E46C30"/>
    <w:rsid w:val="00E94C0C"/>
    <w:rsid w:val="00EC5CCB"/>
    <w:rsid w:val="00ED7975"/>
    <w:rsid w:val="00EE7B3F"/>
    <w:rsid w:val="00F01342"/>
    <w:rsid w:val="00F056A4"/>
    <w:rsid w:val="00F13329"/>
    <w:rsid w:val="00F6763D"/>
    <w:rsid w:val="00F710EC"/>
    <w:rsid w:val="00F800AF"/>
    <w:rsid w:val="00FA793B"/>
    <w:rsid w:val="00FC6F00"/>
    <w:rsid w:val="00FE17D0"/>
    <w:rsid w:val="00FE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AF582"/>
  <w15:docId w15:val="{1498AEE9-74CE-FD4C-B617-4B66B08E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A1"/>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3329"/>
    <w:rPr>
      <w:color w:val="0000FF"/>
      <w:u w:val="single"/>
    </w:rPr>
  </w:style>
  <w:style w:type="paragraph" w:styleId="Header">
    <w:name w:val="header"/>
    <w:basedOn w:val="Normal"/>
    <w:link w:val="HeaderChar"/>
    <w:uiPriority w:val="99"/>
    <w:unhideWhenUsed/>
    <w:rsid w:val="00097C5E"/>
    <w:pPr>
      <w:tabs>
        <w:tab w:val="center" w:pos="4680"/>
        <w:tab w:val="right" w:pos="9360"/>
      </w:tabs>
    </w:pPr>
    <w:rPr>
      <w:rFonts w:eastAsia="Calibri"/>
      <w:sz w:val="22"/>
      <w:szCs w:val="22"/>
    </w:rPr>
  </w:style>
  <w:style w:type="character" w:customStyle="1" w:styleId="HeaderChar">
    <w:name w:val="Header Char"/>
    <w:basedOn w:val="DefaultParagraphFont"/>
    <w:link w:val="Header"/>
    <w:uiPriority w:val="99"/>
    <w:rsid w:val="00097C5E"/>
  </w:style>
  <w:style w:type="paragraph" w:styleId="Footer">
    <w:name w:val="footer"/>
    <w:basedOn w:val="Normal"/>
    <w:link w:val="FooterChar"/>
    <w:uiPriority w:val="99"/>
    <w:unhideWhenUsed/>
    <w:rsid w:val="00097C5E"/>
    <w:pPr>
      <w:tabs>
        <w:tab w:val="center" w:pos="4680"/>
        <w:tab w:val="right" w:pos="9360"/>
      </w:tabs>
    </w:pPr>
    <w:rPr>
      <w:rFonts w:eastAsia="Calibri"/>
      <w:sz w:val="22"/>
      <w:szCs w:val="22"/>
    </w:rPr>
  </w:style>
  <w:style w:type="character" w:customStyle="1" w:styleId="FooterChar">
    <w:name w:val="Footer Char"/>
    <w:basedOn w:val="DefaultParagraphFont"/>
    <w:link w:val="Footer"/>
    <w:uiPriority w:val="99"/>
    <w:rsid w:val="00097C5E"/>
  </w:style>
  <w:style w:type="table" w:styleId="TableGrid">
    <w:name w:val="Table Grid"/>
    <w:basedOn w:val="TableNormal"/>
    <w:uiPriority w:val="59"/>
    <w:rsid w:val="00920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92054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semiHidden/>
    <w:unhideWhenUsed/>
    <w:rsid w:val="00A345CF"/>
    <w:pPr>
      <w:spacing w:before="100" w:beforeAutospacing="1" w:after="100" w:afterAutospacing="1"/>
    </w:pPr>
    <w:rPr>
      <w:rFonts w:ascii="Times New Roman" w:hAnsi="Times New Roman"/>
    </w:rPr>
  </w:style>
  <w:style w:type="paragraph" w:styleId="ListParagraph">
    <w:name w:val="List Paragraph"/>
    <w:basedOn w:val="Normal"/>
    <w:uiPriority w:val="34"/>
    <w:qFormat/>
    <w:rsid w:val="002228F6"/>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4447E0"/>
    <w:rPr>
      <w:color w:val="800080" w:themeColor="followedHyperlink"/>
      <w:u w:val="single"/>
    </w:rPr>
  </w:style>
  <w:style w:type="character" w:styleId="CommentReference">
    <w:name w:val="annotation reference"/>
    <w:basedOn w:val="DefaultParagraphFont"/>
    <w:uiPriority w:val="99"/>
    <w:semiHidden/>
    <w:unhideWhenUsed/>
    <w:rsid w:val="00D21231"/>
    <w:rPr>
      <w:sz w:val="16"/>
      <w:szCs w:val="16"/>
    </w:rPr>
  </w:style>
  <w:style w:type="paragraph" w:styleId="CommentText">
    <w:name w:val="annotation text"/>
    <w:basedOn w:val="Normal"/>
    <w:link w:val="CommentTextChar"/>
    <w:uiPriority w:val="99"/>
    <w:semiHidden/>
    <w:unhideWhenUsed/>
    <w:rsid w:val="00D21231"/>
    <w:rPr>
      <w:sz w:val="20"/>
      <w:szCs w:val="20"/>
    </w:rPr>
  </w:style>
  <w:style w:type="character" w:customStyle="1" w:styleId="CommentTextChar">
    <w:name w:val="Comment Text Char"/>
    <w:basedOn w:val="DefaultParagraphFont"/>
    <w:link w:val="CommentText"/>
    <w:uiPriority w:val="99"/>
    <w:semiHidden/>
    <w:rsid w:val="00D21231"/>
    <w:rPr>
      <w:rFonts w:eastAsia="Times New Roman"/>
    </w:rPr>
  </w:style>
  <w:style w:type="paragraph" w:styleId="CommentSubject">
    <w:name w:val="annotation subject"/>
    <w:basedOn w:val="CommentText"/>
    <w:next w:val="CommentText"/>
    <w:link w:val="CommentSubjectChar"/>
    <w:uiPriority w:val="99"/>
    <w:semiHidden/>
    <w:unhideWhenUsed/>
    <w:rsid w:val="00D21231"/>
    <w:rPr>
      <w:b/>
      <w:bCs/>
    </w:rPr>
  </w:style>
  <w:style w:type="character" w:customStyle="1" w:styleId="CommentSubjectChar">
    <w:name w:val="Comment Subject Char"/>
    <w:basedOn w:val="CommentTextChar"/>
    <w:link w:val="CommentSubject"/>
    <w:uiPriority w:val="99"/>
    <w:semiHidden/>
    <w:rsid w:val="00D21231"/>
    <w:rPr>
      <w:rFonts w:eastAsia="Times New Roman"/>
      <w:b/>
      <w:bCs/>
    </w:rPr>
  </w:style>
  <w:style w:type="character" w:styleId="UnresolvedMention">
    <w:name w:val="Unresolved Mention"/>
    <w:basedOn w:val="DefaultParagraphFont"/>
    <w:uiPriority w:val="99"/>
    <w:semiHidden/>
    <w:unhideWhenUsed/>
    <w:rsid w:val="002B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6788">
      <w:bodyDiv w:val="1"/>
      <w:marLeft w:val="0"/>
      <w:marRight w:val="0"/>
      <w:marTop w:val="0"/>
      <w:marBottom w:val="0"/>
      <w:divBdr>
        <w:top w:val="none" w:sz="0" w:space="0" w:color="auto"/>
        <w:left w:val="none" w:sz="0" w:space="0" w:color="auto"/>
        <w:bottom w:val="none" w:sz="0" w:space="0" w:color="auto"/>
        <w:right w:val="none" w:sz="0" w:space="0" w:color="auto"/>
      </w:divBdr>
    </w:div>
    <w:div w:id="1562137362">
      <w:bodyDiv w:val="1"/>
      <w:marLeft w:val="0"/>
      <w:marRight w:val="0"/>
      <w:marTop w:val="0"/>
      <w:marBottom w:val="0"/>
      <w:divBdr>
        <w:top w:val="none" w:sz="0" w:space="0" w:color="auto"/>
        <w:left w:val="none" w:sz="0" w:space="0" w:color="auto"/>
        <w:bottom w:val="none" w:sz="0" w:space="0" w:color="auto"/>
        <w:right w:val="none" w:sz="0" w:space="0" w:color="auto"/>
      </w:divBdr>
      <w:divsChild>
        <w:div w:id="179320658">
          <w:marLeft w:val="720"/>
          <w:marRight w:val="0"/>
          <w:marTop w:val="62"/>
          <w:marBottom w:val="0"/>
          <w:divBdr>
            <w:top w:val="none" w:sz="0" w:space="0" w:color="auto"/>
            <w:left w:val="none" w:sz="0" w:space="0" w:color="auto"/>
            <w:bottom w:val="none" w:sz="0" w:space="0" w:color="auto"/>
            <w:right w:val="none" w:sz="0" w:space="0" w:color="auto"/>
          </w:divBdr>
        </w:div>
        <w:div w:id="239608436">
          <w:marLeft w:val="720"/>
          <w:marRight w:val="0"/>
          <w:marTop w:val="62"/>
          <w:marBottom w:val="0"/>
          <w:divBdr>
            <w:top w:val="none" w:sz="0" w:space="0" w:color="auto"/>
            <w:left w:val="none" w:sz="0" w:space="0" w:color="auto"/>
            <w:bottom w:val="none" w:sz="0" w:space="0" w:color="auto"/>
            <w:right w:val="none" w:sz="0" w:space="0" w:color="auto"/>
          </w:divBdr>
        </w:div>
        <w:div w:id="366639406">
          <w:marLeft w:val="720"/>
          <w:marRight w:val="0"/>
          <w:marTop w:val="62"/>
          <w:marBottom w:val="0"/>
          <w:divBdr>
            <w:top w:val="none" w:sz="0" w:space="0" w:color="auto"/>
            <w:left w:val="none" w:sz="0" w:space="0" w:color="auto"/>
            <w:bottom w:val="none" w:sz="0" w:space="0" w:color="auto"/>
            <w:right w:val="none" w:sz="0" w:space="0" w:color="auto"/>
          </w:divBdr>
        </w:div>
        <w:div w:id="619265657">
          <w:marLeft w:val="720"/>
          <w:marRight w:val="0"/>
          <w:marTop w:val="62"/>
          <w:marBottom w:val="0"/>
          <w:divBdr>
            <w:top w:val="none" w:sz="0" w:space="0" w:color="auto"/>
            <w:left w:val="none" w:sz="0" w:space="0" w:color="auto"/>
            <w:bottom w:val="none" w:sz="0" w:space="0" w:color="auto"/>
            <w:right w:val="none" w:sz="0" w:space="0" w:color="auto"/>
          </w:divBdr>
        </w:div>
        <w:div w:id="950892247">
          <w:marLeft w:val="720"/>
          <w:marRight w:val="0"/>
          <w:marTop w:val="62"/>
          <w:marBottom w:val="0"/>
          <w:divBdr>
            <w:top w:val="none" w:sz="0" w:space="0" w:color="auto"/>
            <w:left w:val="none" w:sz="0" w:space="0" w:color="auto"/>
            <w:bottom w:val="none" w:sz="0" w:space="0" w:color="auto"/>
            <w:right w:val="none" w:sz="0" w:space="0" w:color="auto"/>
          </w:divBdr>
        </w:div>
        <w:div w:id="994453948">
          <w:marLeft w:val="720"/>
          <w:marRight w:val="0"/>
          <w:marTop w:val="62"/>
          <w:marBottom w:val="0"/>
          <w:divBdr>
            <w:top w:val="none" w:sz="0" w:space="0" w:color="auto"/>
            <w:left w:val="none" w:sz="0" w:space="0" w:color="auto"/>
            <w:bottom w:val="none" w:sz="0" w:space="0" w:color="auto"/>
            <w:right w:val="none" w:sz="0" w:space="0" w:color="auto"/>
          </w:divBdr>
        </w:div>
        <w:div w:id="1055662405">
          <w:marLeft w:val="720"/>
          <w:marRight w:val="0"/>
          <w:marTop w:val="62"/>
          <w:marBottom w:val="0"/>
          <w:divBdr>
            <w:top w:val="none" w:sz="0" w:space="0" w:color="auto"/>
            <w:left w:val="none" w:sz="0" w:space="0" w:color="auto"/>
            <w:bottom w:val="none" w:sz="0" w:space="0" w:color="auto"/>
            <w:right w:val="none" w:sz="0" w:space="0" w:color="auto"/>
          </w:divBdr>
        </w:div>
        <w:div w:id="1058865940">
          <w:marLeft w:val="720"/>
          <w:marRight w:val="0"/>
          <w:marTop w:val="62"/>
          <w:marBottom w:val="0"/>
          <w:divBdr>
            <w:top w:val="none" w:sz="0" w:space="0" w:color="auto"/>
            <w:left w:val="none" w:sz="0" w:space="0" w:color="auto"/>
            <w:bottom w:val="none" w:sz="0" w:space="0" w:color="auto"/>
            <w:right w:val="none" w:sz="0" w:space="0" w:color="auto"/>
          </w:divBdr>
        </w:div>
        <w:div w:id="1164397016">
          <w:marLeft w:val="720"/>
          <w:marRight w:val="0"/>
          <w:marTop w:val="62"/>
          <w:marBottom w:val="0"/>
          <w:divBdr>
            <w:top w:val="none" w:sz="0" w:space="0" w:color="auto"/>
            <w:left w:val="none" w:sz="0" w:space="0" w:color="auto"/>
            <w:bottom w:val="none" w:sz="0" w:space="0" w:color="auto"/>
            <w:right w:val="none" w:sz="0" w:space="0" w:color="auto"/>
          </w:divBdr>
        </w:div>
        <w:div w:id="1780565599">
          <w:marLeft w:val="720"/>
          <w:marRight w:val="0"/>
          <w:marTop w:val="62"/>
          <w:marBottom w:val="0"/>
          <w:divBdr>
            <w:top w:val="none" w:sz="0" w:space="0" w:color="auto"/>
            <w:left w:val="none" w:sz="0" w:space="0" w:color="auto"/>
            <w:bottom w:val="none" w:sz="0" w:space="0" w:color="auto"/>
            <w:right w:val="none" w:sz="0" w:space="0" w:color="auto"/>
          </w:divBdr>
        </w:div>
        <w:div w:id="1885368025">
          <w:marLeft w:val="720"/>
          <w:marRight w:val="0"/>
          <w:marTop w:val="62"/>
          <w:marBottom w:val="0"/>
          <w:divBdr>
            <w:top w:val="none" w:sz="0" w:space="0" w:color="auto"/>
            <w:left w:val="none" w:sz="0" w:space="0" w:color="auto"/>
            <w:bottom w:val="none" w:sz="0" w:space="0" w:color="auto"/>
            <w:right w:val="none" w:sz="0" w:space="0" w:color="auto"/>
          </w:divBdr>
        </w:div>
      </w:divsChild>
    </w:div>
    <w:div w:id="2031030899">
      <w:bodyDiv w:val="1"/>
      <w:marLeft w:val="0"/>
      <w:marRight w:val="0"/>
      <w:marTop w:val="0"/>
      <w:marBottom w:val="0"/>
      <w:divBdr>
        <w:top w:val="none" w:sz="0" w:space="0" w:color="auto"/>
        <w:left w:val="none" w:sz="0" w:space="0" w:color="auto"/>
        <w:bottom w:val="none" w:sz="0" w:space="0" w:color="auto"/>
        <w:right w:val="none" w:sz="0" w:space="0" w:color="auto"/>
      </w:divBdr>
      <w:divsChild>
        <w:div w:id="1066951109">
          <w:marLeft w:val="720"/>
          <w:marRight w:val="0"/>
          <w:marTop w:val="130"/>
          <w:marBottom w:val="0"/>
          <w:divBdr>
            <w:top w:val="none" w:sz="0" w:space="0" w:color="auto"/>
            <w:left w:val="none" w:sz="0" w:space="0" w:color="auto"/>
            <w:bottom w:val="none" w:sz="0" w:space="0" w:color="auto"/>
            <w:right w:val="none" w:sz="0" w:space="0" w:color="auto"/>
          </w:divBdr>
        </w:div>
        <w:div w:id="1192375373">
          <w:marLeft w:val="720"/>
          <w:marRight w:val="0"/>
          <w:marTop w:val="130"/>
          <w:marBottom w:val="0"/>
          <w:divBdr>
            <w:top w:val="none" w:sz="0" w:space="0" w:color="auto"/>
            <w:left w:val="none" w:sz="0" w:space="0" w:color="auto"/>
            <w:bottom w:val="none" w:sz="0" w:space="0" w:color="auto"/>
            <w:right w:val="none" w:sz="0" w:space="0" w:color="auto"/>
          </w:divBdr>
        </w:div>
        <w:div w:id="1335303390">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heart.org/en/guidelines-and-statements/prevent-calculator" TargetMode="External"/><Relationship Id="rId13" Type="http://schemas.openxmlformats.org/officeDocument/2006/relationships/hyperlink" Target="https://hipxchange.org/toolkit/screeningmammo/" TargetMode="External"/><Relationship Id="rId18" Type="http://schemas.openxmlformats.org/officeDocument/2006/relationships/hyperlink" Target="https://bcrisktool.cancer.gov/calculator.html" TargetMode="External"/><Relationship Id="rId26" Type="http://schemas.openxmlformats.org/officeDocument/2006/relationships/hyperlink" Target="http://www.ncbi.nlm.nih.gov/pubmed/16144225" TargetMode="External"/><Relationship Id="rId3" Type="http://schemas.openxmlformats.org/officeDocument/2006/relationships/settings" Target="settings.xml"/><Relationship Id="rId21" Type="http://schemas.openxmlformats.org/officeDocument/2006/relationships/hyperlink" Target="http://www.ncbi.nlm.nih.gov/pubmed/19145962" TargetMode="External"/><Relationship Id="rId7" Type="http://schemas.openxmlformats.org/officeDocument/2006/relationships/hyperlink" Target="https://tufts.app.box.com/v/tusm-fam-med-foraging-tools-ws" TargetMode="External"/><Relationship Id="rId12" Type="http://schemas.openxmlformats.org/officeDocument/2006/relationships/hyperlink" Target="https://www.qrisk.org/" TargetMode="External"/><Relationship Id="rId17" Type="http://schemas.openxmlformats.org/officeDocument/2006/relationships/hyperlink" Target="https://www.nccn.org/guidelines/guidelines-detail?category=1&amp;id=1419" TargetMode="External"/><Relationship Id="rId25" Type="http://schemas.openxmlformats.org/officeDocument/2006/relationships/hyperlink" Target="http://www.ncbi.nlm.nih.gov/pmc/articles/PMC1116602/" TargetMode="External"/><Relationship Id="rId2" Type="http://schemas.openxmlformats.org/officeDocument/2006/relationships/styles" Target="styles.xml"/><Relationship Id="rId16" Type="http://schemas.openxmlformats.org/officeDocument/2006/relationships/hyperlink" Target="https://tools.bcsc-scc.ucdavis.edu/BC5yearRisk/" TargetMode="External"/><Relationship Id="rId20" Type="http://schemas.openxmlformats.org/officeDocument/2006/relationships/hyperlink" Target="http://www.ncbi.nlm.nih.gov/pubmed/796454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38" TargetMode="External"/><Relationship Id="rId24" Type="http://schemas.openxmlformats.org/officeDocument/2006/relationships/hyperlink" Target="http://infomastery2010.pbworks.com/w/file/59127585/PCEBM%20shared%20decision%20making.pdf" TargetMode="External"/><Relationship Id="rId5" Type="http://schemas.openxmlformats.org/officeDocument/2006/relationships/footnotes" Target="footnotes.xml"/><Relationship Id="rId15" Type="http://schemas.openxmlformats.org/officeDocument/2006/relationships/hyperlink" Target="https://www.uspreventiveservicestaskforce.org/uspstf/lets-talk-about-it-screening-breast-cancer" TargetMode="External"/><Relationship Id="rId23" Type="http://schemas.openxmlformats.org/officeDocument/2006/relationships/hyperlink" Target="http://www.ncbi.nlm.nih.gov/pubmed/15980087" TargetMode="External"/><Relationship Id="rId28" Type="http://schemas.openxmlformats.org/officeDocument/2006/relationships/header" Target="header1.xml"/><Relationship Id="rId10" Type="http://schemas.openxmlformats.org/officeDocument/2006/relationships/hyperlink" Target="https://tools.acc.org/ascvd-risk-estimator-plus/" TargetMode="External"/><Relationship Id="rId19" Type="http://schemas.openxmlformats.org/officeDocument/2006/relationships/hyperlink" Target="http://jama.jamanetwork.com.elibrary.einstein.yu.edu/article.aspx?articleid=1910118&amp;resultClick=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tindecisionaid.mayoclinic.org/" TargetMode="External"/><Relationship Id="rId14" Type="http://schemas.openxmlformats.org/officeDocument/2006/relationships/hyperlink" Target="https://www.fammed.wisc.edu/files/webfm-uploads/documents/research/sdm-training-handouts-all.pdf" TargetMode="External"/><Relationship Id="rId22" Type="http://schemas.openxmlformats.org/officeDocument/2006/relationships/hyperlink" Target="http://www.ncbi.nlm.nih.gov/pubmed/8176350"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50715%20RCR%20Updates\RCR%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RCR Word Template</Template>
  <TotalTime>24</TotalTime>
  <Pages>11</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19968</CharactersWithSpaces>
  <SharedDoc>false</SharedDoc>
  <HLinks>
    <vt:vector size="54" baseType="variant">
      <vt:variant>
        <vt:i4>65544</vt:i4>
      </vt:variant>
      <vt:variant>
        <vt:i4>24</vt:i4>
      </vt:variant>
      <vt:variant>
        <vt:i4>0</vt:i4>
      </vt:variant>
      <vt:variant>
        <vt:i4>5</vt:i4>
      </vt:variant>
      <vt:variant>
        <vt:lpwstr>http://www.ncbi.nlm.nih.gov/pmc/articles/PMC1116602/</vt:lpwstr>
      </vt:variant>
      <vt:variant>
        <vt:lpwstr/>
      </vt:variant>
      <vt:variant>
        <vt:i4>7405622</vt:i4>
      </vt:variant>
      <vt:variant>
        <vt:i4>21</vt:i4>
      </vt:variant>
      <vt:variant>
        <vt:i4>0</vt:i4>
      </vt:variant>
      <vt:variant>
        <vt:i4>5</vt:i4>
      </vt:variant>
      <vt:variant>
        <vt:lpwstr>http://infomastery2010.pbworks.com/w/file/59127585/PCEBM shared decision making.pdf</vt:lpwstr>
      </vt:variant>
      <vt:variant>
        <vt:lpwstr/>
      </vt:variant>
      <vt:variant>
        <vt:i4>1048593</vt:i4>
      </vt:variant>
      <vt:variant>
        <vt:i4>18</vt:i4>
      </vt:variant>
      <vt:variant>
        <vt:i4>0</vt:i4>
      </vt:variant>
      <vt:variant>
        <vt:i4>5</vt:i4>
      </vt:variant>
      <vt:variant>
        <vt:lpwstr>http://jama.jamanetwork.com.elibrary.einstein.yu.edu/article.aspx?articleid=1910118&amp;resultClick=3</vt:lpwstr>
      </vt:variant>
      <vt:variant>
        <vt:lpwstr/>
      </vt:variant>
      <vt:variant>
        <vt:i4>3538982</vt:i4>
      </vt:variant>
      <vt:variant>
        <vt:i4>15</vt:i4>
      </vt:variant>
      <vt:variant>
        <vt:i4>0</vt:i4>
      </vt:variant>
      <vt:variant>
        <vt:i4>5</vt:i4>
      </vt:variant>
      <vt:variant>
        <vt:lpwstr>http://www.ncbi.nlm.nih.gov/pubmed/16144225</vt:lpwstr>
      </vt:variant>
      <vt:variant>
        <vt:lpwstr/>
      </vt:variant>
      <vt:variant>
        <vt:i4>3342370</vt:i4>
      </vt:variant>
      <vt:variant>
        <vt:i4>12</vt:i4>
      </vt:variant>
      <vt:variant>
        <vt:i4>0</vt:i4>
      </vt:variant>
      <vt:variant>
        <vt:i4>5</vt:i4>
      </vt:variant>
      <vt:variant>
        <vt:lpwstr>http://www.ncbi.nlm.nih.gov/pubmed/19145962</vt:lpwstr>
      </vt:variant>
      <vt:variant>
        <vt:lpwstr/>
      </vt:variant>
      <vt:variant>
        <vt:i4>3145771</vt:i4>
      </vt:variant>
      <vt:variant>
        <vt:i4>9</vt:i4>
      </vt:variant>
      <vt:variant>
        <vt:i4>0</vt:i4>
      </vt:variant>
      <vt:variant>
        <vt:i4>5</vt:i4>
      </vt:variant>
      <vt:variant>
        <vt:lpwstr>http://www.ncbi.nlm.nih.gov/pubmed/15980087</vt:lpwstr>
      </vt:variant>
      <vt:variant>
        <vt:lpwstr/>
      </vt:variant>
      <vt:variant>
        <vt:i4>3932196</vt:i4>
      </vt:variant>
      <vt:variant>
        <vt:i4>6</vt:i4>
      </vt:variant>
      <vt:variant>
        <vt:i4>0</vt:i4>
      </vt:variant>
      <vt:variant>
        <vt:i4>5</vt:i4>
      </vt:variant>
      <vt:variant>
        <vt:lpwstr>http://www.ncbi.nlm.nih.gov/pubmed/8176350</vt:lpwstr>
      </vt:variant>
      <vt:variant>
        <vt:lpwstr/>
      </vt:variant>
      <vt:variant>
        <vt:i4>3932207</vt:i4>
      </vt:variant>
      <vt:variant>
        <vt:i4>3</vt:i4>
      </vt:variant>
      <vt:variant>
        <vt:i4>0</vt:i4>
      </vt:variant>
      <vt:variant>
        <vt:i4>5</vt:i4>
      </vt:variant>
      <vt:variant>
        <vt:lpwstr>http://www.ncbi.nlm.nih.gov/pubmed/7964548</vt:lpwstr>
      </vt:variant>
      <vt:variant>
        <vt:lpwstr/>
      </vt:variant>
      <vt:variant>
        <vt:i4>7274543</vt:i4>
      </vt:variant>
      <vt:variant>
        <vt:i4>0</vt:i4>
      </vt:variant>
      <vt:variant>
        <vt:i4>0</vt:i4>
      </vt:variant>
      <vt:variant>
        <vt:i4>5</vt:i4>
      </vt:variant>
      <vt:variant>
        <vt:lpwstr>http://medicine.tufts.edu/~/media/TUSM/PDF/Family Medicine/foraging tool worksheet.pdf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STFM_Staff4</cp:lastModifiedBy>
  <cp:revision>9</cp:revision>
  <dcterms:created xsi:type="dcterms:W3CDTF">2023-02-01T01:20:00Z</dcterms:created>
  <dcterms:modified xsi:type="dcterms:W3CDTF">2026-01-21T20:34:00Z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2026-01-21T14:37:33Z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4ed23b76-2b7f-401e-82a4-f53ed00f659b</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ies>
</file>